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6D7" w:rsidRDefault="005006D7" w:rsidP="00400ADB">
      <w:pPr>
        <w:pStyle w:val="Nagwek11"/>
        <w:keepNext/>
        <w:keepLines/>
        <w:shd w:val="clear" w:color="auto" w:fill="auto"/>
        <w:tabs>
          <w:tab w:val="left" w:pos="3375"/>
        </w:tabs>
        <w:spacing w:line="240" w:lineRule="auto"/>
        <w:ind w:left="851" w:right="499" w:hanging="851"/>
        <w:rPr>
          <w:rFonts w:ascii="Times New Roman" w:hAnsi="Times New Roman" w:cs="Times New Roman"/>
        </w:rPr>
      </w:pPr>
    </w:p>
    <w:p w:rsidR="00B52032" w:rsidRPr="00854475" w:rsidRDefault="00B52032" w:rsidP="00B52032">
      <w:pPr>
        <w:pStyle w:val="Teksttreci30"/>
        <w:shd w:val="clear" w:color="auto" w:fill="auto"/>
        <w:spacing w:before="0" w:after="0" w:line="240" w:lineRule="auto"/>
        <w:ind w:left="851" w:hanging="993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WYKONYWANIE POKRYĆ DACHOWYCH</w:t>
      </w:r>
    </w:p>
    <w:p w:rsidR="009A3149" w:rsidRDefault="009A3149" w:rsidP="009A3149">
      <w:pPr>
        <w:pStyle w:val="Teksttreci30"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CPV: 45261000-4  </w:t>
      </w:r>
    </w:p>
    <w:p w:rsidR="00400ADB" w:rsidRPr="007A1E69" w:rsidRDefault="00400ADB" w:rsidP="00400ADB">
      <w:pPr>
        <w:pStyle w:val="Teksttreci30"/>
        <w:shd w:val="clear" w:color="auto" w:fill="auto"/>
        <w:tabs>
          <w:tab w:val="left" w:pos="709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ADB" w:rsidRDefault="00400ADB" w:rsidP="00B52032">
      <w:pPr>
        <w:pStyle w:val="Teksttreci30"/>
        <w:numPr>
          <w:ilvl w:val="0"/>
          <w:numId w:val="2"/>
        </w:numPr>
        <w:shd w:val="clear" w:color="auto" w:fill="auto"/>
        <w:spacing w:before="0"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A1E69">
        <w:rPr>
          <w:rFonts w:ascii="Times New Roman" w:hAnsi="Times New Roman" w:cs="Times New Roman"/>
          <w:sz w:val="24"/>
          <w:szCs w:val="24"/>
        </w:rPr>
        <w:t>Część ogólna</w:t>
      </w:r>
    </w:p>
    <w:p w:rsidR="00400ADB" w:rsidRPr="007A1E69" w:rsidRDefault="00400ADB" w:rsidP="00B52032">
      <w:pPr>
        <w:pStyle w:val="Teksttreci30"/>
        <w:shd w:val="clear" w:color="auto" w:fill="auto"/>
        <w:spacing w:before="0"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082AEE" w:rsidRPr="00400ADB" w:rsidRDefault="00082AEE" w:rsidP="00082AEE">
      <w:pPr>
        <w:pStyle w:val="Nagwek11"/>
        <w:keepNext/>
        <w:keepLines/>
        <w:numPr>
          <w:ilvl w:val="0"/>
          <w:numId w:val="1"/>
        </w:numPr>
        <w:shd w:val="clear" w:color="auto" w:fill="auto"/>
        <w:tabs>
          <w:tab w:val="left" w:pos="851"/>
        </w:tabs>
        <w:spacing w:line="240" w:lineRule="auto"/>
        <w:ind w:left="851" w:right="2220" w:hanging="851"/>
        <w:jc w:val="left"/>
        <w:rPr>
          <w:rFonts w:ascii="Times New Roman" w:hAnsi="Times New Roman" w:cs="Times New Roman"/>
        </w:rPr>
      </w:pPr>
      <w:r w:rsidRPr="007A1E69">
        <w:rPr>
          <w:rFonts w:ascii="Times New Roman" w:hAnsi="Times New Roman" w:cs="Times New Roman"/>
          <w:sz w:val="24"/>
          <w:szCs w:val="24"/>
        </w:rPr>
        <w:t xml:space="preserve">Nazwa nadana zamówieniu przez zamawiającego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0343D" w:rsidRPr="00B0343D" w:rsidRDefault="00082AEE" w:rsidP="00B0343D">
      <w:pPr>
        <w:ind w:left="142"/>
        <w:rPr>
          <w:sz w:val="24"/>
          <w:szCs w:val="24"/>
        </w:rPr>
      </w:pPr>
      <w:r w:rsidRPr="00B0343D">
        <w:rPr>
          <w:sz w:val="24"/>
          <w:szCs w:val="24"/>
        </w:rPr>
        <w:tab/>
      </w:r>
      <w:r w:rsidR="00B0343D" w:rsidRPr="00B0343D">
        <w:rPr>
          <w:b/>
          <w:sz w:val="24"/>
          <w:szCs w:val="24"/>
        </w:rPr>
        <w:t>„</w:t>
      </w:r>
      <w:r w:rsidR="00B0343D" w:rsidRPr="00B0343D">
        <w:rPr>
          <w:b/>
          <w:bCs/>
          <w:sz w:val="24"/>
          <w:szCs w:val="24"/>
        </w:rPr>
        <w:t>Remont elewacji budynku nr 1 na dz. nr 48/7 przy ul. 3-go Maja w Dukli.</w:t>
      </w:r>
      <w:r w:rsidR="00B0343D" w:rsidRPr="00B0343D">
        <w:rPr>
          <w:b/>
          <w:sz w:val="24"/>
          <w:szCs w:val="24"/>
        </w:rPr>
        <w:t>”</w:t>
      </w:r>
    </w:p>
    <w:p w:rsidR="00082AEE" w:rsidRPr="00F45F0C" w:rsidRDefault="00082AEE" w:rsidP="00B0343D">
      <w:pPr>
        <w:pStyle w:val="Nagwek11"/>
        <w:keepNext/>
        <w:keepLines/>
        <w:shd w:val="clear" w:color="auto" w:fill="auto"/>
        <w:tabs>
          <w:tab w:val="left" w:pos="851"/>
        </w:tabs>
        <w:spacing w:line="240" w:lineRule="auto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</w:p>
    <w:p w:rsidR="00082AEE" w:rsidRPr="00CF0A37" w:rsidRDefault="00082AEE" w:rsidP="00082AEE">
      <w:pPr>
        <w:pStyle w:val="Nagwek11"/>
        <w:keepNext/>
        <w:keepLines/>
        <w:numPr>
          <w:ilvl w:val="0"/>
          <w:numId w:val="1"/>
        </w:numPr>
        <w:shd w:val="clear" w:color="auto" w:fill="auto"/>
        <w:tabs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CF0A37">
        <w:rPr>
          <w:rFonts w:ascii="Times New Roman" w:hAnsi="Times New Roman" w:cs="Times New Roman"/>
          <w:sz w:val="24"/>
          <w:szCs w:val="24"/>
        </w:rPr>
        <w:t>Nazwa inwestycji</w:t>
      </w:r>
    </w:p>
    <w:p w:rsidR="00B0343D" w:rsidRPr="00B0343D" w:rsidRDefault="00082AEE" w:rsidP="00B0343D">
      <w:pPr>
        <w:ind w:left="142"/>
        <w:rPr>
          <w:sz w:val="24"/>
          <w:szCs w:val="24"/>
        </w:rPr>
      </w:pPr>
      <w:r>
        <w:rPr>
          <w:b/>
          <w:sz w:val="22"/>
          <w:szCs w:val="22"/>
        </w:rPr>
        <w:tab/>
      </w:r>
      <w:r w:rsidR="00B0343D" w:rsidRPr="00B0343D">
        <w:rPr>
          <w:b/>
          <w:sz w:val="24"/>
          <w:szCs w:val="24"/>
        </w:rPr>
        <w:t>„</w:t>
      </w:r>
      <w:r w:rsidR="00B0343D" w:rsidRPr="00B0343D">
        <w:rPr>
          <w:b/>
          <w:bCs/>
          <w:sz w:val="24"/>
          <w:szCs w:val="24"/>
        </w:rPr>
        <w:t>Remont elewacji budynku nr 1 na dz. nr 48/7 przy ul. 3-go Maja w Dukli.</w:t>
      </w:r>
      <w:r w:rsidR="00B0343D" w:rsidRPr="00B0343D">
        <w:rPr>
          <w:b/>
          <w:sz w:val="24"/>
          <w:szCs w:val="24"/>
        </w:rPr>
        <w:t>”</w:t>
      </w:r>
    </w:p>
    <w:p w:rsidR="00B0343D" w:rsidRPr="00F45F0C" w:rsidRDefault="00B0343D" w:rsidP="00B0343D">
      <w:pPr>
        <w:pStyle w:val="Nagwek11"/>
        <w:keepNext/>
        <w:keepLines/>
        <w:shd w:val="clear" w:color="auto" w:fill="auto"/>
        <w:tabs>
          <w:tab w:val="left" w:pos="851"/>
        </w:tabs>
        <w:spacing w:line="240" w:lineRule="auto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Teksttreci30"/>
        <w:shd w:val="clear" w:color="auto" w:fill="auto"/>
        <w:tabs>
          <w:tab w:val="left" w:pos="2128"/>
        </w:tabs>
        <w:spacing w:before="0"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1.3.2</w:t>
      </w:r>
      <w:r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Przedmiot</w:t>
      </w:r>
    </w:p>
    <w:p w:rsidR="00B52032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Przedmiotem niniejszej Specyfikacji Technicznej są wymagania dotyczące wykonania i odbioru robót związanych z wykonaniem pokrycia dachu.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Teksttreci30"/>
        <w:numPr>
          <w:ilvl w:val="2"/>
          <w:numId w:val="16"/>
        </w:numPr>
        <w:shd w:val="clear" w:color="auto" w:fill="auto"/>
        <w:tabs>
          <w:tab w:val="left" w:pos="851"/>
        </w:tabs>
        <w:spacing w:before="0"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Zakres stosowania</w:t>
      </w:r>
    </w:p>
    <w:p w:rsidR="00B52032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Szczegółowa specyfikacja techniczna jest stosowana jako dokument przetargowy </w:t>
      </w:r>
      <w:r w:rsidR="00B0343D">
        <w:rPr>
          <w:rFonts w:ascii="Times New Roman" w:hAnsi="Times New Roman" w:cs="Times New Roman"/>
          <w:sz w:val="24"/>
          <w:szCs w:val="24"/>
        </w:rPr>
        <w:br/>
      </w:r>
      <w:r w:rsidRPr="00854475">
        <w:rPr>
          <w:rFonts w:ascii="Times New Roman" w:hAnsi="Times New Roman" w:cs="Times New Roman"/>
          <w:sz w:val="24"/>
          <w:szCs w:val="24"/>
        </w:rPr>
        <w:t>i kontraktowy przy zlecaniu i realizacji niżej wymienionych robót.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Teksttreci30"/>
        <w:shd w:val="clear" w:color="auto" w:fill="auto"/>
        <w:tabs>
          <w:tab w:val="left" w:pos="2128"/>
        </w:tabs>
        <w:spacing w:before="0" w:after="0" w:line="240" w:lineRule="auto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1.3.3</w:t>
      </w:r>
      <w:r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Zakres robót objętych Szczegółową Specyfikacją Techniczną (SST)</w:t>
      </w:r>
    </w:p>
    <w:p w:rsidR="00B52032" w:rsidRPr="00854475" w:rsidRDefault="00B52032" w:rsidP="00B52032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Roboty, których dotyczy Specyfikacja Techniczna, obejmują wszystkie czynności umożliwiające i mające na celu wykonanie elementów murowanych na obiekcie, </w:t>
      </w:r>
      <w:r w:rsidR="00B0343D">
        <w:rPr>
          <w:rFonts w:ascii="Times New Roman" w:hAnsi="Times New Roman" w:cs="Times New Roman"/>
          <w:sz w:val="24"/>
          <w:szCs w:val="24"/>
        </w:rPr>
        <w:br/>
      </w:r>
      <w:r w:rsidRPr="00854475">
        <w:rPr>
          <w:rFonts w:ascii="Times New Roman" w:hAnsi="Times New Roman" w:cs="Times New Roman"/>
          <w:sz w:val="24"/>
          <w:szCs w:val="24"/>
        </w:rPr>
        <w:t>w szczególności:</w:t>
      </w:r>
    </w:p>
    <w:p w:rsidR="00B52032" w:rsidRPr="00854475" w:rsidRDefault="00B52032" w:rsidP="00B52032">
      <w:pPr>
        <w:pStyle w:val="Teksttreci20"/>
        <w:numPr>
          <w:ilvl w:val="0"/>
          <w:numId w:val="11"/>
        </w:numPr>
        <w:shd w:val="clear" w:color="auto" w:fill="auto"/>
        <w:tabs>
          <w:tab w:val="left" w:pos="750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wykonanie pokrycia dachowego</w:t>
      </w:r>
    </w:p>
    <w:p w:rsidR="00B52032" w:rsidRPr="00854475" w:rsidRDefault="00B52032" w:rsidP="00B52032">
      <w:pPr>
        <w:pStyle w:val="Teksttreci20"/>
        <w:numPr>
          <w:ilvl w:val="0"/>
          <w:numId w:val="11"/>
        </w:numPr>
        <w:shd w:val="clear" w:color="auto" w:fill="auto"/>
        <w:tabs>
          <w:tab w:val="left" w:pos="750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wykonanie obróbek blacharskich dachu i detali architektonicznych</w:t>
      </w:r>
    </w:p>
    <w:p w:rsidR="00B52032" w:rsidRDefault="00B52032" w:rsidP="00B52032">
      <w:pPr>
        <w:pStyle w:val="Teksttreci20"/>
        <w:numPr>
          <w:ilvl w:val="0"/>
          <w:numId w:val="11"/>
        </w:numPr>
        <w:shd w:val="clear" w:color="auto" w:fill="auto"/>
        <w:tabs>
          <w:tab w:val="left" w:pos="750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montaż rynien i rur spustowych</w:t>
      </w:r>
    </w:p>
    <w:p w:rsidR="00B52032" w:rsidRPr="00854475" w:rsidRDefault="00B52032" w:rsidP="00B52032">
      <w:pPr>
        <w:pStyle w:val="Teksttreci20"/>
        <w:shd w:val="clear" w:color="auto" w:fill="auto"/>
        <w:tabs>
          <w:tab w:val="left" w:pos="750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Teksttreci30"/>
        <w:numPr>
          <w:ilvl w:val="1"/>
          <w:numId w:val="16"/>
        </w:numPr>
        <w:shd w:val="clear" w:color="auto" w:fill="auto"/>
        <w:tabs>
          <w:tab w:val="left" w:pos="851"/>
        </w:tabs>
        <w:spacing w:before="0"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Określenia podstawowe występujące w szczegółowej specyfikacji</w:t>
      </w:r>
    </w:p>
    <w:p w:rsidR="00B52032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Określenia podane w niniejszej SST są zgodne z definicjami zawartymi </w:t>
      </w:r>
      <w:r w:rsidR="00B0343D">
        <w:rPr>
          <w:rFonts w:ascii="Times New Roman" w:hAnsi="Times New Roman" w:cs="Times New Roman"/>
          <w:sz w:val="24"/>
          <w:szCs w:val="24"/>
        </w:rPr>
        <w:br/>
      </w:r>
      <w:r w:rsidRPr="00854475">
        <w:rPr>
          <w:rFonts w:ascii="Times New Roman" w:hAnsi="Times New Roman" w:cs="Times New Roman"/>
          <w:sz w:val="24"/>
          <w:szCs w:val="24"/>
        </w:rPr>
        <w:t xml:space="preserve">w odpowiednich przepisach, normach i wytycznych oraz określeniami podanymi </w:t>
      </w:r>
      <w:r w:rsidR="00B0343D">
        <w:rPr>
          <w:rFonts w:ascii="Times New Roman" w:hAnsi="Times New Roman" w:cs="Times New Roman"/>
          <w:sz w:val="24"/>
          <w:szCs w:val="24"/>
        </w:rPr>
        <w:br/>
      </w:r>
      <w:r w:rsidRPr="00854475">
        <w:rPr>
          <w:rFonts w:ascii="Times New Roman" w:hAnsi="Times New Roman" w:cs="Times New Roman"/>
          <w:sz w:val="24"/>
          <w:szCs w:val="24"/>
        </w:rPr>
        <w:t>w OST.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082AEE">
      <w:pPr>
        <w:pStyle w:val="Teksttreci30"/>
        <w:numPr>
          <w:ilvl w:val="1"/>
          <w:numId w:val="16"/>
        </w:numPr>
        <w:shd w:val="clear" w:color="auto" w:fill="auto"/>
        <w:tabs>
          <w:tab w:val="left" w:pos="851"/>
        </w:tabs>
        <w:spacing w:before="0"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Wymagania dotyczące prowadzenia robót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Wykonawca robót jest odpowiedzialny za jakość wykonania robót, bezpieczeństwo wszystkich czynności na terenie budowy, metody użyte przy budowie oraz za ich zgodność z dokumentacją projektową, SST i poleceniami Inżyniera.</w:t>
      </w:r>
    </w:p>
    <w:p w:rsidR="00B52032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Ogólne wymagania dotyczące robót podano w OST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B52032" w:rsidRDefault="00B52032" w:rsidP="00B52032">
      <w:pPr>
        <w:pStyle w:val="Teksttreci30"/>
        <w:numPr>
          <w:ilvl w:val="0"/>
          <w:numId w:val="16"/>
        </w:numPr>
        <w:shd w:val="clear" w:color="auto" w:fill="auto"/>
        <w:tabs>
          <w:tab w:val="left" w:pos="750"/>
        </w:tabs>
        <w:spacing w:before="0"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Wymagania szczegółowe dotyczące właściwości wyrobów budowlanych</w:t>
      </w:r>
    </w:p>
    <w:p w:rsidR="00B52032" w:rsidRPr="00854475" w:rsidRDefault="00B52032" w:rsidP="00B52032">
      <w:pPr>
        <w:pStyle w:val="Teksttreci30"/>
        <w:shd w:val="clear" w:color="auto" w:fill="auto"/>
        <w:tabs>
          <w:tab w:val="left" w:pos="750"/>
        </w:tabs>
        <w:spacing w:before="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Teksttreci30"/>
        <w:numPr>
          <w:ilvl w:val="1"/>
          <w:numId w:val="16"/>
        </w:numPr>
        <w:shd w:val="clear" w:color="auto" w:fill="auto"/>
        <w:tabs>
          <w:tab w:val="left" w:pos="851"/>
        </w:tabs>
        <w:spacing w:before="0" w:after="0" w:line="240" w:lineRule="auto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Wymagania szczegółowe związane z materiałami i wyrobami występującymi w przedmiotowych robotach</w:t>
      </w:r>
    </w:p>
    <w:p w:rsidR="00B52032" w:rsidRPr="00B0343D" w:rsidRDefault="00B52032" w:rsidP="00B52032">
      <w:pPr>
        <w:pStyle w:val="Teksttreci40"/>
        <w:shd w:val="clear" w:color="auto" w:fill="auto"/>
        <w:spacing w:line="24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082AEE">
        <w:rPr>
          <w:rStyle w:val="Teksttreci4BezpogrubieniaBezkursywyOdstpy0pt"/>
          <w:rFonts w:ascii="Times New Roman" w:hAnsi="Times New Roman" w:cs="Times New Roman"/>
          <w:b w:val="0"/>
          <w:sz w:val="24"/>
          <w:szCs w:val="24"/>
        </w:rPr>
        <w:t>Proponowane materiały i technologie wykonawcze podano w dokumentacji projektowej</w:t>
      </w:r>
      <w:r w:rsidRPr="00854475">
        <w:rPr>
          <w:rStyle w:val="Teksttreci4BezpogrubieniaBezkursywyOdstpy0pt"/>
          <w:rFonts w:ascii="Times New Roman" w:hAnsi="Times New Roman" w:cs="Times New Roman"/>
          <w:sz w:val="24"/>
          <w:szCs w:val="24"/>
        </w:rPr>
        <w:t xml:space="preserve">. </w:t>
      </w:r>
      <w:r w:rsidRPr="00B0343D">
        <w:rPr>
          <w:rFonts w:ascii="Times New Roman" w:hAnsi="Times New Roman" w:cs="Times New Roman"/>
          <w:b/>
          <w:sz w:val="24"/>
          <w:szCs w:val="24"/>
        </w:rPr>
        <w:t xml:space="preserve">Dopuszcza się stosowanie materiałów zamiennych pod warunkiem, że spełniają wymagania aktualnie obowiązujących norm (PN, BN) lub posiadają aprobaty techniczne </w:t>
      </w:r>
      <w:r w:rsidR="00B0343D" w:rsidRPr="00B0343D">
        <w:rPr>
          <w:rFonts w:ascii="Times New Roman" w:hAnsi="Times New Roman" w:cs="Times New Roman"/>
          <w:b/>
          <w:sz w:val="24"/>
          <w:szCs w:val="24"/>
        </w:rPr>
        <w:br/>
      </w:r>
      <w:r w:rsidRPr="00B0343D">
        <w:rPr>
          <w:rFonts w:ascii="Times New Roman" w:hAnsi="Times New Roman" w:cs="Times New Roman"/>
          <w:b/>
          <w:sz w:val="24"/>
          <w:szCs w:val="24"/>
        </w:rPr>
        <w:t>w przypadku braku odpowiednich norm oraz ich właściwości są, co</w:t>
      </w:r>
      <w:r w:rsidRPr="00B0343D">
        <w:rPr>
          <w:rFonts w:ascii="Times New Roman" w:hAnsi="Times New Roman" w:cs="Times New Roman"/>
          <w:b/>
          <w:sz w:val="24"/>
          <w:szCs w:val="24"/>
        </w:rPr>
        <w:br w:type="page"/>
      </w:r>
      <w:r w:rsidRPr="00B0343D">
        <w:rPr>
          <w:rFonts w:ascii="Times New Roman" w:hAnsi="Times New Roman" w:cs="Times New Roman"/>
          <w:b/>
          <w:sz w:val="24"/>
          <w:szCs w:val="24"/>
        </w:rPr>
        <w:lastRenderedPageBreak/>
        <w:t>najmniej takie same, lub lepsze niż materiałów zastosowanych w dokumentacji technicznej. Każda zamiana materiałów wymaga pisemnej zgody Projektanta i Inspektora.</w:t>
      </w:r>
    </w:p>
    <w:p w:rsidR="0034066B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Wszystkie materiały muszą mieć parametry techniczne oraz kolorystykę dokładnie zgodną z przyjętymi w dokumentacji projektowej. Wszystkie materiały muszą być 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 I klasie jakości. Odstępstwa są niedopuszczalne.</w:t>
      </w:r>
    </w:p>
    <w:p w:rsidR="00B52032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Dla udokumentowania zgodności stosowania materiałów budowlanych zgodnie </w:t>
      </w:r>
      <w:r w:rsidR="00B0343D">
        <w:rPr>
          <w:rFonts w:ascii="Times New Roman" w:hAnsi="Times New Roman" w:cs="Times New Roman"/>
          <w:sz w:val="24"/>
          <w:szCs w:val="24"/>
        </w:rPr>
        <w:br/>
      </w:r>
      <w:r w:rsidRPr="00854475">
        <w:rPr>
          <w:rFonts w:ascii="Times New Roman" w:hAnsi="Times New Roman" w:cs="Times New Roman"/>
          <w:sz w:val="24"/>
          <w:szCs w:val="24"/>
        </w:rPr>
        <w:t>z ustawą, wykonawca winien posiadać stosowne dokumenty umożliwiające kontrolę przez Inspektora.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Nagwek11"/>
        <w:keepNext/>
        <w:keepLines/>
        <w:numPr>
          <w:ilvl w:val="2"/>
          <w:numId w:val="16"/>
        </w:numPr>
        <w:shd w:val="clear" w:color="auto" w:fill="auto"/>
        <w:tabs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Pokrycie dachu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Dachy kryte </w:t>
      </w:r>
      <w:r w:rsidR="00E535A4">
        <w:rPr>
          <w:rFonts w:ascii="Times New Roman" w:hAnsi="Times New Roman" w:cs="Times New Roman"/>
          <w:sz w:val="24"/>
          <w:szCs w:val="24"/>
        </w:rPr>
        <w:t>blachą stalową ocynkowaną płaską.</w:t>
      </w:r>
    </w:p>
    <w:p w:rsidR="00B52032" w:rsidRPr="00854475" w:rsidRDefault="00E535A4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Blacha</w:t>
      </w:r>
      <w:r w:rsidR="00B52032" w:rsidRPr="00854475">
        <w:rPr>
          <w:rFonts w:ascii="Times New Roman" w:hAnsi="Times New Roman" w:cs="Times New Roman"/>
          <w:sz w:val="24"/>
          <w:szCs w:val="24"/>
        </w:rPr>
        <w:t xml:space="preserve"> powinna spełniać następujące parametry:</w:t>
      </w:r>
    </w:p>
    <w:p w:rsidR="00B52032" w:rsidRPr="00854475" w:rsidRDefault="00B52032" w:rsidP="00B52032">
      <w:pPr>
        <w:pStyle w:val="Teksttreci20"/>
        <w:numPr>
          <w:ilvl w:val="0"/>
          <w:numId w:val="12"/>
        </w:numPr>
        <w:shd w:val="clear" w:color="auto" w:fill="auto"/>
        <w:tabs>
          <w:tab w:val="left" w:pos="387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grubość ~ </w:t>
      </w:r>
      <w:r w:rsidR="00E535A4">
        <w:rPr>
          <w:rFonts w:ascii="Times New Roman" w:hAnsi="Times New Roman" w:cs="Times New Roman"/>
          <w:sz w:val="24"/>
          <w:szCs w:val="24"/>
        </w:rPr>
        <w:t>0,5</w:t>
      </w:r>
      <w:r w:rsidRPr="00854475">
        <w:rPr>
          <w:rFonts w:ascii="Times New Roman" w:hAnsi="Times New Roman" w:cs="Times New Roman"/>
          <w:sz w:val="24"/>
          <w:szCs w:val="24"/>
        </w:rPr>
        <w:t xml:space="preserve"> mm;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Nagwek11"/>
        <w:keepNext/>
        <w:keepLines/>
        <w:numPr>
          <w:ilvl w:val="2"/>
          <w:numId w:val="16"/>
        </w:numPr>
        <w:shd w:val="clear" w:color="auto" w:fill="auto"/>
        <w:tabs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0" w:name="bookmark1"/>
      <w:r w:rsidRPr="00854475">
        <w:rPr>
          <w:rFonts w:ascii="Times New Roman" w:hAnsi="Times New Roman" w:cs="Times New Roman"/>
          <w:sz w:val="24"/>
          <w:szCs w:val="24"/>
        </w:rPr>
        <w:t>Obróbki blacharskie</w:t>
      </w:r>
      <w:bookmarkEnd w:id="0"/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Obróbki blacharskie obejmujące: opierzenie kominów, wyłazów dachowych, elementów związanych z utrzymaniem i konserwacją kominów. </w:t>
      </w:r>
      <w:r w:rsidR="00E535A4">
        <w:rPr>
          <w:rFonts w:ascii="Times New Roman" w:hAnsi="Times New Roman" w:cs="Times New Roman"/>
          <w:sz w:val="24"/>
          <w:szCs w:val="24"/>
        </w:rPr>
        <w:t>O</w:t>
      </w:r>
      <w:r w:rsidRPr="00854475">
        <w:rPr>
          <w:rFonts w:ascii="Times New Roman" w:hAnsi="Times New Roman" w:cs="Times New Roman"/>
          <w:sz w:val="24"/>
          <w:szCs w:val="24"/>
        </w:rPr>
        <w:t xml:space="preserve">bróbki blacharskie wykonać indywidualnie z blachy </w:t>
      </w:r>
      <w:r w:rsidR="00E535A4">
        <w:rPr>
          <w:rFonts w:ascii="Times New Roman" w:hAnsi="Times New Roman" w:cs="Times New Roman"/>
          <w:sz w:val="24"/>
          <w:szCs w:val="24"/>
        </w:rPr>
        <w:t>stalowej ocynkowanej</w:t>
      </w:r>
      <w:r w:rsidRPr="00854475">
        <w:rPr>
          <w:rFonts w:ascii="Times New Roman" w:hAnsi="Times New Roman" w:cs="Times New Roman"/>
          <w:sz w:val="24"/>
          <w:szCs w:val="24"/>
        </w:rPr>
        <w:t>, grubości</w:t>
      </w:r>
      <w:r w:rsidR="00E535A4">
        <w:rPr>
          <w:rFonts w:ascii="Times New Roman" w:hAnsi="Times New Roman" w:cs="Times New Roman"/>
          <w:sz w:val="24"/>
          <w:szCs w:val="24"/>
        </w:rPr>
        <w:t xml:space="preserve"> </w:t>
      </w:r>
      <w:r w:rsidRPr="00854475">
        <w:rPr>
          <w:rFonts w:ascii="Times New Roman" w:hAnsi="Times New Roman" w:cs="Times New Roman"/>
          <w:sz w:val="24"/>
          <w:szCs w:val="24"/>
        </w:rPr>
        <w:t>0,</w:t>
      </w:r>
      <w:r w:rsidR="00E535A4">
        <w:rPr>
          <w:rFonts w:ascii="Times New Roman" w:hAnsi="Times New Roman" w:cs="Times New Roman"/>
          <w:sz w:val="24"/>
          <w:szCs w:val="24"/>
        </w:rPr>
        <w:t>6</w:t>
      </w:r>
      <w:r w:rsidRPr="00854475">
        <w:rPr>
          <w:rFonts w:ascii="Times New Roman" w:hAnsi="Times New Roman" w:cs="Times New Roman"/>
          <w:sz w:val="24"/>
          <w:szCs w:val="24"/>
        </w:rPr>
        <w:t xml:space="preserve"> mm.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Gwoździe blacharskie powinny odpowiadać ogólnym wymaganiom PN-84/M-81000. Gwoździe muszą być ocynkowane lub miedziane. Gwoździe budowlane stosowane do robót blacharskich powinny odpowiadać wymaganiom PN-84/M-81000 oraz </w:t>
      </w:r>
      <w:r w:rsidR="00B0343D">
        <w:rPr>
          <w:rFonts w:ascii="Times New Roman" w:hAnsi="Times New Roman" w:cs="Times New Roman"/>
          <w:sz w:val="24"/>
          <w:szCs w:val="24"/>
        </w:rPr>
        <w:br/>
      </w:r>
      <w:r w:rsidRPr="00854475">
        <w:rPr>
          <w:rFonts w:ascii="Times New Roman" w:hAnsi="Times New Roman" w:cs="Times New Roman"/>
          <w:sz w:val="24"/>
          <w:szCs w:val="24"/>
        </w:rPr>
        <w:t>BN-87/5028-12.</w:t>
      </w:r>
    </w:p>
    <w:p w:rsidR="00B52032" w:rsidRPr="00854475" w:rsidRDefault="00B52032" w:rsidP="00B52032">
      <w:pPr>
        <w:pStyle w:val="Teksttreci20"/>
        <w:shd w:val="clear" w:color="auto" w:fill="auto"/>
        <w:tabs>
          <w:tab w:val="left" w:pos="694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Spoiwa - do lutowania spoiwa miękkie cynowo-ołowiowe o zawartości min. 40 % cyny i niskiej zawartości antymonu.</w:t>
      </w:r>
    </w:p>
    <w:p w:rsidR="00B52032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Topniki - chlorek cynku, chlorek amonu, żywica (kalafonia)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Nagwek11"/>
        <w:keepNext/>
        <w:keepLines/>
        <w:numPr>
          <w:ilvl w:val="2"/>
          <w:numId w:val="16"/>
        </w:numPr>
        <w:shd w:val="clear" w:color="auto" w:fill="auto"/>
        <w:tabs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1" w:name="bookmark2"/>
      <w:r w:rsidRPr="00854475">
        <w:rPr>
          <w:rFonts w:ascii="Times New Roman" w:hAnsi="Times New Roman" w:cs="Times New Roman"/>
          <w:sz w:val="24"/>
          <w:szCs w:val="24"/>
        </w:rPr>
        <w:t>Rynny i rury spustowe</w:t>
      </w:r>
      <w:bookmarkEnd w:id="1"/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Rynny i rury spustowe wykonać </w:t>
      </w:r>
      <w:r w:rsidR="00E535A4">
        <w:rPr>
          <w:rFonts w:ascii="Times New Roman" w:hAnsi="Times New Roman" w:cs="Times New Roman"/>
          <w:sz w:val="24"/>
          <w:szCs w:val="24"/>
        </w:rPr>
        <w:t>z blachy ocynkowanej</w:t>
      </w:r>
      <w:r w:rsidRPr="00854475">
        <w:rPr>
          <w:rFonts w:ascii="Times New Roman" w:hAnsi="Times New Roman" w:cs="Times New Roman"/>
          <w:sz w:val="24"/>
          <w:szCs w:val="24"/>
        </w:rPr>
        <w:t>, zgodnie z założeniami projektu.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 systemach rynnowych do montażu rynny można użyć następujących elementów: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Uchwyty i obejmy stalowe proste lub skręcone długie i krótkie, które montuje się zarówno do krokwi, jak i do łat,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Uchwyty stalowe doczołowe wiszące i podtrzymujące, które montuje się do deski czołowej dachu.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Wszystkie rodzaje uchwytów do rynien należy montować w odstępach maksymalnie 70 cm od siebie.</w:t>
      </w:r>
    </w:p>
    <w:p w:rsidR="00B52032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Uchwyty i obejmy rury stalowe uniwersalne - posiadają nakrętkę, do której </w:t>
      </w:r>
      <w:r w:rsidR="00B0343D">
        <w:rPr>
          <w:rFonts w:ascii="Times New Roman" w:hAnsi="Times New Roman" w:cs="Times New Roman"/>
          <w:sz w:val="24"/>
          <w:szCs w:val="24"/>
        </w:rPr>
        <w:br/>
      </w:r>
      <w:r w:rsidRPr="00854475">
        <w:rPr>
          <w:rFonts w:ascii="Times New Roman" w:hAnsi="Times New Roman" w:cs="Times New Roman"/>
          <w:sz w:val="24"/>
          <w:szCs w:val="24"/>
        </w:rPr>
        <w:t xml:space="preserve">w zależności od konstrukcji ściany można zamontować śruby dwugwintowe </w:t>
      </w:r>
      <w:r w:rsidR="00B0343D">
        <w:rPr>
          <w:rFonts w:ascii="Times New Roman" w:hAnsi="Times New Roman" w:cs="Times New Roman"/>
          <w:sz w:val="24"/>
          <w:szCs w:val="24"/>
        </w:rPr>
        <w:br/>
      </w:r>
      <w:r w:rsidRPr="00854475">
        <w:rPr>
          <w:rFonts w:ascii="Times New Roman" w:hAnsi="Times New Roman" w:cs="Times New Roman"/>
          <w:sz w:val="24"/>
          <w:szCs w:val="24"/>
        </w:rPr>
        <w:t>o długościach 100, 160 lub 220 mm -Ściany murowe lub łapkę, ściany drewniane lub metalowe, uchwyty rury tworzywowe - używając różnego rodzaju śrub i wkrętów, można je mocować do wszystkich rodzajów ścian. Wszystkie rodzaje uchwytów do rur należy montować w odstępach nie większych niż 2 metry od siebie.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Nagwek11"/>
        <w:keepNext/>
        <w:keepLines/>
        <w:numPr>
          <w:ilvl w:val="0"/>
          <w:numId w:val="16"/>
        </w:numPr>
        <w:shd w:val="clear" w:color="auto" w:fill="auto"/>
        <w:tabs>
          <w:tab w:val="left" w:pos="780"/>
        </w:tabs>
        <w:spacing w:line="240" w:lineRule="auto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  <w:bookmarkStart w:id="2" w:name="bookmark3"/>
      <w:r w:rsidRPr="00854475">
        <w:rPr>
          <w:rFonts w:ascii="Times New Roman" w:hAnsi="Times New Roman" w:cs="Times New Roman"/>
          <w:sz w:val="24"/>
          <w:szCs w:val="24"/>
        </w:rPr>
        <w:t>Wymagania szczegółowe dotyczące sprzętu i maszyn do wykonywania robót budowlanych</w:t>
      </w:r>
      <w:bookmarkEnd w:id="2"/>
    </w:p>
    <w:p w:rsidR="00B52032" w:rsidRPr="00854475" w:rsidRDefault="00B52032" w:rsidP="00B52032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Wykonawca przystępujący do wykonania robót powinien wykazać się możliwością korzystania z następującego sprzętu:</w:t>
      </w:r>
    </w:p>
    <w:p w:rsidR="00B52032" w:rsidRPr="00854475" w:rsidRDefault="00B52032" w:rsidP="00B52032">
      <w:pPr>
        <w:pStyle w:val="Teksttreci20"/>
        <w:numPr>
          <w:ilvl w:val="0"/>
          <w:numId w:val="11"/>
        </w:numPr>
        <w:shd w:val="clear" w:color="auto" w:fill="auto"/>
        <w:tabs>
          <w:tab w:val="left" w:pos="77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mały palnik do obróbek dekarskich,</w:t>
      </w:r>
    </w:p>
    <w:p w:rsidR="00B52032" w:rsidRPr="00854475" w:rsidRDefault="00B52032" w:rsidP="00B52032">
      <w:pPr>
        <w:pStyle w:val="Teksttreci20"/>
        <w:numPr>
          <w:ilvl w:val="0"/>
          <w:numId w:val="11"/>
        </w:numPr>
        <w:shd w:val="clear" w:color="auto" w:fill="auto"/>
        <w:tabs>
          <w:tab w:val="left" w:pos="77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palnik gazowy dwudyszowy z wężem (w przypadku zgrzewania dużych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powierzchni),</w:t>
      </w:r>
    </w:p>
    <w:p w:rsidR="00B52032" w:rsidRPr="00854475" w:rsidRDefault="00B52032" w:rsidP="00B52032">
      <w:pPr>
        <w:pStyle w:val="Teksttreci20"/>
        <w:numPr>
          <w:ilvl w:val="0"/>
          <w:numId w:val="11"/>
        </w:numPr>
        <w:shd w:val="clear" w:color="auto" w:fill="auto"/>
        <w:tabs>
          <w:tab w:val="left" w:pos="77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butla z gazem technicznym propan-butan lub propan,</w:t>
      </w:r>
    </w:p>
    <w:p w:rsidR="00B52032" w:rsidRPr="00854475" w:rsidRDefault="00B52032" w:rsidP="00B52032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lastRenderedPageBreak/>
        <w:t>Roboty można wykonywać przy użyciu sprzętu zaakceptowanego przez Inżyniera.</w:t>
      </w:r>
    </w:p>
    <w:p w:rsidR="00B52032" w:rsidRDefault="00B52032" w:rsidP="00B52032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Wykonawca jest zobowiązany do używania takich narzędzi, które nie spowodują niekorzystnego wpływu na jakość materiałów i wykonywanych robót oraz będą przyjazne dla środowiska. Przy doborze narzędzi należy uwzględnić wymagania producenta wyrobów.</w:t>
      </w:r>
    </w:p>
    <w:p w:rsidR="00B52032" w:rsidRPr="00854475" w:rsidRDefault="00B52032" w:rsidP="00B52032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Nagwek11"/>
        <w:keepNext/>
        <w:keepLines/>
        <w:numPr>
          <w:ilvl w:val="0"/>
          <w:numId w:val="16"/>
        </w:numPr>
        <w:shd w:val="clear" w:color="auto" w:fill="auto"/>
        <w:tabs>
          <w:tab w:val="left" w:pos="77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Wymagania szczegółowe dotyczące środków transportu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Blachy do pokryć dachowych mogą być przewożone dowolnymi środkami transportu.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Materiały należy układać równomiernie na całej powierzchni ładunkowej, obok siebie i zabezpieczyć przed możliwością przesuwania się podczas transportu.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Blachy powinny być układane w pozycji poziomej wzdłuż środka transportu. Jeżeli długość elementów z blachy jest większa niż długość pojazdu, wielkość nawisu nie może przekroczyć 1 m.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Przy załadunku i wyładunku oraz przewozie na środkach transportowych należy przestrzegać przepisów obowiązujących w transporcie drogowym. Wykonawca jest zobowiązany do stosowania takich środków transportu, które nie wpłyną niekorzystnie na jakoś ć robót i właściwości przewożonych materiałów.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Przy ruchu po drogach publicznych środki transportowe muszą spełniać wymagania przepisów ruchu drogowego.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Rynny i rury spustowe</w:t>
      </w:r>
    </w:p>
    <w:p w:rsidR="00B52032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Podczas transportu zaleca się, aby ładunek był unieruchomiony. Wymagane jest, aby w przypadku luźnych rynien i rur załadunek i rozładunek odbywał się ręcznie. Zaleca się szczególną ostrożność przy transportowaniu elementów w czasie zimy, gdyż niskie temperatury zmniejszają odporność tworzywa na uderzenia. Rynny i rury należy składować na odpowiednio gładkiej powierzchni, wolnej od ostrych występów </w:t>
      </w:r>
      <w:r w:rsidR="00B0343D">
        <w:rPr>
          <w:rFonts w:ascii="Times New Roman" w:hAnsi="Times New Roman" w:cs="Times New Roman"/>
          <w:sz w:val="24"/>
          <w:szCs w:val="24"/>
        </w:rPr>
        <w:br/>
      </w:r>
      <w:r w:rsidRPr="00854475">
        <w:rPr>
          <w:rFonts w:ascii="Times New Roman" w:hAnsi="Times New Roman" w:cs="Times New Roman"/>
          <w:sz w:val="24"/>
          <w:szCs w:val="24"/>
        </w:rPr>
        <w:t>i nierówności. Aby nie powstały odkształcenia elementó</w:t>
      </w:r>
      <w:r>
        <w:rPr>
          <w:rFonts w:ascii="Times New Roman" w:hAnsi="Times New Roman" w:cs="Times New Roman"/>
          <w:sz w:val="24"/>
          <w:szCs w:val="24"/>
        </w:rPr>
        <w:t>w ułożonych na spodzie, wysokoś</w:t>
      </w:r>
      <w:r w:rsidRPr="00854475">
        <w:rPr>
          <w:rFonts w:ascii="Times New Roman" w:hAnsi="Times New Roman" w:cs="Times New Roman"/>
          <w:sz w:val="24"/>
          <w:szCs w:val="24"/>
        </w:rPr>
        <w:t>ć sztapla nie może przekroczyć siedmiu warstw. Kształtki różnego typu należy przechowywać pod dachem w oryginalnych workach foliowych do czasu ich rozpakowania.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B52032" w:rsidRDefault="00B52032" w:rsidP="00B52032">
      <w:pPr>
        <w:pStyle w:val="Nagwek11"/>
        <w:keepNext/>
        <w:keepLines/>
        <w:numPr>
          <w:ilvl w:val="0"/>
          <w:numId w:val="16"/>
        </w:numPr>
        <w:shd w:val="clear" w:color="auto" w:fill="auto"/>
        <w:tabs>
          <w:tab w:val="left" w:pos="851"/>
        </w:tabs>
        <w:spacing w:line="240" w:lineRule="auto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Wymagania szczegółowe dotyczące właściwości wykonania robót budowlanych</w:t>
      </w:r>
    </w:p>
    <w:p w:rsidR="00B52032" w:rsidRPr="00854475" w:rsidRDefault="00B52032" w:rsidP="00B52032">
      <w:pPr>
        <w:pStyle w:val="Nagwek11"/>
        <w:keepNext/>
        <w:keepLines/>
        <w:shd w:val="clear" w:color="auto" w:fill="auto"/>
        <w:tabs>
          <w:tab w:val="left" w:pos="851"/>
        </w:tabs>
        <w:spacing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Nagwek11"/>
        <w:keepNext/>
        <w:keepLines/>
        <w:numPr>
          <w:ilvl w:val="1"/>
          <w:numId w:val="16"/>
        </w:numPr>
        <w:shd w:val="clear" w:color="auto" w:fill="auto"/>
        <w:tabs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Zalecenia ogólne dotyczące prowadzenia robót</w:t>
      </w:r>
    </w:p>
    <w:p w:rsidR="00B52032" w:rsidRDefault="00B52032" w:rsidP="00B52032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Wykonawca przedstawia Inspektorowi nadzoru do akceptacji projekt organizacji </w:t>
      </w:r>
      <w:r w:rsidR="00B0343D">
        <w:rPr>
          <w:rFonts w:ascii="Times New Roman" w:hAnsi="Times New Roman" w:cs="Times New Roman"/>
          <w:sz w:val="24"/>
          <w:szCs w:val="24"/>
        </w:rPr>
        <w:br/>
      </w:r>
      <w:r w:rsidRPr="00854475">
        <w:rPr>
          <w:rFonts w:ascii="Times New Roman" w:hAnsi="Times New Roman" w:cs="Times New Roman"/>
          <w:sz w:val="24"/>
          <w:szCs w:val="24"/>
        </w:rPr>
        <w:t>i harmonogram robót uwzględniający wszystkie warunki, w jakich będą wykonywane roboty dekarskie.</w:t>
      </w:r>
    </w:p>
    <w:p w:rsidR="00B52032" w:rsidRPr="00854475" w:rsidRDefault="00B52032" w:rsidP="00B52032">
      <w:pPr>
        <w:pStyle w:val="Teksttreci20"/>
        <w:shd w:val="clear" w:color="auto" w:fill="auto"/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5F2F53">
      <w:pPr>
        <w:pStyle w:val="Nagwek11"/>
        <w:keepNext/>
        <w:keepLines/>
        <w:numPr>
          <w:ilvl w:val="2"/>
          <w:numId w:val="16"/>
        </w:numPr>
        <w:shd w:val="clear" w:color="auto" w:fill="auto"/>
        <w:tabs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Pokrycia dachowe</w:t>
      </w:r>
    </w:p>
    <w:p w:rsidR="00B52032" w:rsidRPr="00854475" w:rsidRDefault="00B52032" w:rsidP="005F2F53">
      <w:pPr>
        <w:pStyle w:val="Teksttreci20"/>
        <w:shd w:val="clear" w:color="auto" w:fill="auto"/>
        <w:tabs>
          <w:tab w:val="left" w:pos="1134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Przed przystąpieniem do wykonywania pokryć dachowych w należy pamiętać o podstawowych zasadach, których przestrzeganie zapewni prawidłowo wykonane pokrycie.</w:t>
      </w:r>
    </w:p>
    <w:p w:rsidR="00B52032" w:rsidRPr="00854475" w:rsidRDefault="00B52032" w:rsidP="005F2F53">
      <w:pPr>
        <w:pStyle w:val="Teksttreci20"/>
        <w:numPr>
          <w:ilvl w:val="0"/>
          <w:numId w:val="14"/>
        </w:numPr>
        <w:shd w:val="clear" w:color="auto" w:fill="auto"/>
        <w:tabs>
          <w:tab w:val="left" w:pos="327"/>
          <w:tab w:val="left" w:pos="1134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Przed przystąpieniem do wykonywania nowego pokrycia lub remontu starego trzeba zapoznać się ze stanem dachu i dokonać wyboru odpowiednich materiałów oraz zdecydować o konieczności wentylacji pokrycia.</w:t>
      </w:r>
    </w:p>
    <w:p w:rsidR="00B52032" w:rsidRPr="00854475" w:rsidRDefault="00B52032" w:rsidP="005F2F53">
      <w:pPr>
        <w:pStyle w:val="Teksttreci20"/>
        <w:numPr>
          <w:ilvl w:val="0"/>
          <w:numId w:val="14"/>
        </w:numPr>
        <w:shd w:val="clear" w:color="auto" w:fill="auto"/>
        <w:tabs>
          <w:tab w:val="left" w:pos="337"/>
          <w:tab w:val="left" w:pos="1134"/>
          <w:tab w:val="left" w:pos="1276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Przed przystąpieniem do prac należy dokonać pomiarów połaci dachowej, sprawdzić poziomy osadzenia wpustów dachowych, wielkość spadków dachu oraz ilość przerw dylatacyjnych i na tej podstawie precyzyjnie rozplanować rozłożenie poszczególnych pasów papy na powierzchni dachu. Dokładne zaplanowanie prac pozwoli na optymalne wykorzystanie materiałów.</w:t>
      </w:r>
    </w:p>
    <w:p w:rsidR="00B52032" w:rsidRPr="00854475" w:rsidRDefault="00B52032" w:rsidP="005F2F53">
      <w:pPr>
        <w:pStyle w:val="Teksttreci20"/>
        <w:numPr>
          <w:ilvl w:val="0"/>
          <w:numId w:val="14"/>
        </w:numPr>
        <w:shd w:val="clear" w:color="auto" w:fill="auto"/>
        <w:tabs>
          <w:tab w:val="left" w:pos="332"/>
          <w:tab w:val="left" w:pos="1134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Nie należy prowadzić prac dekarskich w przypadku mokrej powierzchni dachu, jej oblodzenia, podczas opadów atmosferycznych oraz przy silnym wietrze.</w:t>
      </w:r>
    </w:p>
    <w:p w:rsidR="00B52032" w:rsidRPr="00854475" w:rsidRDefault="00B52032" w:rsidP="005F2F53">
      <w:pPr>
        <w:pStyle w:val="Nagwek11"/>
        <w:keepNext/>
        <w:keepLines/>
        <w:shd w:val="clear" w:color="auto" w:fill="auto"/>
        <w:tabs>
          <w:tab w:val="left" w:pos="1134"/>
          <w:tab w:val="left" w:pos="1276"/>
        </w:tabs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lastRenderedPageBreak/>
        <w:t>Zasady przygotowania podłoży</w:t>
      </w:r>
    </w:p>
    <w:p w:rsidR="00B52032" w:rsidRPr="00854475" w:rsidRDefault="00B52032" w:rsidP="005F2F53">
      <w:pPr>
        <w:pStyle w:val="Teksttreci20"/>
        <w:shd w:val="clear" w:color="auto" w:fill="auto"/>
        <w:tabs>
          <w:tab w:val="left" w:pos="1134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Podłoża przeznaczone pod pokrycia muszą spełniać kilka podstawowych wymogów: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0"/>
          <w:tab w:val="left" w:pos="1134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wymagana jest odpowiednia sztywność i wytrzymałość podłoża zapewniająca przeniesienie występujących obciążeń w czasie robót i w czasie eksploatacji dachu,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0"/>
          <w:tab w:val="left" w:pos="1134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wymagana jest równość podłoża, co ma istotny</w:t>
      </w:r>
      <w:r w:rsidR="00D01BB3">
        <w:rPr>
          <w:rFonts w:ascii="Times New Roman" w:hAnsi="Times New Roman" w:cs="Times New Roman"/>
          <w:sz w:val="24"/>
          <w:szCs w:val="24"/>
        </w:rPr>
        <w:t xml:space="preserve"> wpływ na prawidłowy spływ wody</w:t>
      </w:r>
      <w:r w:rsidRPr="00854475">
        <w:rPr>
          <w:rFonts w:ascii="Times New Roman" w:hAnsi="Times New Roman" w:cs="Times New Roman"/>
          <w:sz w:val="24"/>
          <w:szCs w:val="24"/>
        </w:rPr>
        <w:t xml:space="preserve"> i estetykę wykonania pokrycia,</w:t>
      </w:r>
    </w:p>
    <w:p w:rsidR="005F2F53" w:rsidRPr="00854475" w:rsidRDefault="005F2F53" w:rsidP="005F2F53">
      <w:pPr>
        <w:pStyle w:val="Teksttreci20"/>
        <w:shd w:val="clear" w:color="auto" w:fill="auto"/>
        <w:tabs>
          <w:tab w:val="left" w:pos="760"/>
          <w:tab w:val="left" w:pos="1134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Nagwek11"/>
        <w:keepNext/>
        <w:keepLines/>
        <w:numPr>
          <w:ilvl w:val="2"/>
          <w:numId w:val="16"/>
        </w:numPr>
        <w:shd w:val="clear" w:color="auto" w:fill="auto"/>
        <w:tabs>
          <w:tab w:val="left" w:pos="2157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Obróbki blacharskie i łączniki</w:t>
      </w:r>
    </w:p>
    <w:p w:rsidR="00B52032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Roboty blacharskie wykonywać w temperaturze powyżej 10 °C. Blachy izolować od bezpośredniego łączenia z drewnem impregnowanym, sklejką, stalą czarną, zaprawą wapienną, świeżym betonem, papami asfaltowymi.</w:t>
      </w:r>
    </w:p>
    <w:p w:rsidR="005F2F53" w:rsidRPr="00854475" w:rsidRDefault="005F2F53" w:rsidP="00B52032">
      <w:pPr>
        <w:pStyle w:val="Teksttreci20"/>
        <w:shd w:val="clear" w:color="auto" w:fill="auto"/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Nagwek11"/>
        <w:keepNext/>
        <w:keepLines/>
        <w:numPr>
          <w:ilvl w:val="2"/>
          <w:numId w:val="16"/>
        </w:numPr>
        <w:shd w:val="clear" w:color="auto" w:fill="auto"/>
        <w:tabs>
          <w:tab w:val="left" w:pos="2157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Rynny i rury spustowe.</w:t>
      </w:r>
    </w:p>
    <w:p w:rsidR="00B52032" w:rsidRPr="00854475" w:rsidRDefault="00B52032" w:rsidP="005F2F53">
      <w:pPr>
        <w:pStyle w:val="Teksttreci50"/>
        <w:shd w:val="clear" w:color="auto" w:fill="auto"/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Instalacja uchwytów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Najpierw należy ustalić pozycję leja spustowego i zamontować uchwyty do jego montażu, a następnie, pamiętając o zachowaniu spadku około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475">
        <w:rPr>
          <w:rFonts w:ascii="Times New Roman" w:hAnsi="Times New Roman" w:cs="Times New Roman"/>
          <w:sz w:val="24"/>
          <w:szCs w:val="24"/>
        </w:rPr>
        <w:t>mm na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475">
        <w:rPr>
          <w:rFonts w:ascii="Times New Roman" w:hAnsi="Times New Roman" w:cs="Times New Roman"/>
          <w:sz w:val="24"/>
          <w:szCs w:val="24"/>
        </w:rPr>
        <w:t>mb. rynny, zamontować uchwyt najbardziej oddalony od leja. Jego odległość od denka zewnętrznego powinna wynosić maksymalnie10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475">
        <w:rPr>
          <w:rFonts w:ascii="Times New Roman" w:hAnsi="Times New Roman" w:cs="Times New Roman"/>
          <w:sz w:val="24"/>
          <w:szCs w:val="24"/>
        </w:rPr>
        <w:t>cm. Za pomocą dwóch odcinków sznurka połączyć uchwyt najdalej położony z uchwytami zamontowanymi przy leju. Sznurki należy rozciągną ć pomiędzy dnami a przednimi noskami uchwytów.</w:t>
      </w:r>
    </w:p>
    <w:p w:rsidR="00D01BB3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Należy pamiętać, aby uchwyty mocować do połaci dachowej za pomocą wkrętów ocynkowanych, a nie gwoździ. Zaznaczyć położenie wszystkich pośrednich uchwytów, pamiętając o zachowaniu maksymalnej odległości między nimi wynoszącej 70</w:t>
      </w:r>
      <w:r w:rsidR="00D01BB3">
        <w:rPr>
          <w:rFonts w:ascii="Times New Roman" w:hAnsi="Times New Roman" w:cs="Times New Roman"/>
          <w:sz w:val="24"/>
          <w:szCs w:val="24"/>
        </w:rPr>
        <w:t xml:space="preserve"> </w:t>
      </w:r>
      <w:r w:rsidRPr="00854475">
        <w:rPr>
          <w:rFonts w:ascii="Times New Roman" w:hAnsi="Times New Roman" w:cs="Times New Roman"/>
          <w:sz w:val="24"/>
          <w:szCs w:val="24"/>
        </w:rPr>
        <w:t>cm. W przypadku lejów spustowych, złączek i narożników należy pamiętać o zasadzie, aby uchwyty montować jak najbliżej nich, tzn. maksymalnie</w:t>
      </w:r>
      <w:r w:rsidR="00D01B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10 cm od krawędzi kształtek</w:t>
      </w:r>
    </w:p>
    <w:p w:rsidR="00B52032" w:rsidRPr="00854475" w:rsidRDefault="00B52032" w:rsidP="005F2F53">
      <w:pPr>
        <w:pStyle w:val="Teksttreci50"/>
        <w:shd w:val="clear" w:color="auto" w:fill="auto"/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Montaż rynien</w:t>
      </w:r>
    </w:p>
    <w:p w:rsidR="00B52032" w:rsidRPr="00854475" w:rsidRDefault="00B52032" w:rsidP="00D01BB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Zamontować lej i połączyć rynny ze złączkami. Należy pamiętać, aby rynnę w złączce wsunąć do znaku „koniec rynny", jedną stronę rynny (od strony okapu</w:t>
      </w:r>
      <w:r w:rsidR="00D01BB3">
        <w:rPr>
          <w:rFonts w:ascii="Times New Roman" w:hAnsi="Times New Roman" w:cs="Times New Roman"/>
          <w:sz w:val="24"/>
          <w:szCs w:val="24"/>
        </w:rPr>
        <w:t>).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W razie niemożliwości takiego rozwiązania uchwyt stalowy, który jest zamontowany mniej więcej w środku odcinka rynny, należy zacisnąć na rynnie tak, aby w tym punkcie rynna nie miała możliwości ruchu. </w:t>
      </w:r>
    </w:p>
    <w:p w:rsidR="00B52032" w:rsidRPr="00854475" w:rsidRDefault="00B52032" w:rsidP="005F2F53">
      <w:pPr>
        <w:pStyle w:val="Teksttreci50"/>
        <w:shd w:val="clear" w:color="auto" w:fill="auto"/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Montaż rur spustowych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Montaż rury spustowej należy rozpocząć od włożenia odcinka rury w odpływ leja spustowego i wyznaczenia miejsca montażu obejmy. Obejmy rury powinny być montowane pod każdym kielichem rury w odległościach nie większych niż 2 m od siebie.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 sytuacji, gdy okap dachu uniemożliwia zamontowanie rury bezpośrednio w lej, na bosy koniec leja należy zamontować dwa kolana o równych kątach, a pomiędzy nimi odcinek rury. Następnie zaznaczyć na ścianie położenie kolejnych obejm tak, aby ich lokalizacja przypadła pod kielichami rur spustowych. Zainstalować obejmy, a potem rury.</w:t>
      </w:r>
    </w:p>
    <w:p w:rsidR="00B52032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 przypadku odprowadzenia wody deszczowej do kanalizacji w dolnym odcinku rury instaluje się czyszczak. Jeżeli rury spustowe nie będą wprowadzane do kanalizacji, jako wyloty rur zastosować kolana. W obu przypadkach należy pamiętać, aby mocować rurę tuż nad kształtkami</w:t>
      </w:r>
    </w:p>
    <w:p w:rsidR="005F2F53" w:rsidRPr="00854475" w:rsidRDefault="005F2F53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Nagwek11"/>
        <w:keepNext/>
        <w:keepLines/>
        <w:numPr>
          <w:ilvl w:val="0"/>
          <w:numId w:val="16"/>
        </w:numPr>
        <w:shd w:val="clear" w:color="auto" w:fill="auto"/>
        <w:tabs>
          <w:tab w:val="left" w:pos="779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Kontrola badania i odbiór robót budowlanych</w:t>
      </w:r>
    </w:p>
    <w:p w:rsidR="00B52032" w:rsidRPr="00854475" w:rsidRDefault="00B52032" w:rsidP="005F2F53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Każda partia materiałów dostarczona na budowę musi posiadać certyfikat lub deklarację zgodności stwierdzającą zgodność własności technicznych z określonymi </w:t>
      </w:r>
      <w:r w:rsidR="00B0343D">
        <w:rPr>
          <w:rFonts w:ascii="Times New Roman" w:hAnsi="Times New Roman" w:cs="Times New Roman"/>
          <w:sz w:val="24"/>
          <w:szCs w:val="24"/>
        </w:rPr>
        <w:br/>
      </w:r>
      <w:r w:rsidRPr="00854475">
        <w:rPr>
          <w:rFonts w:ascii="Times New Roman" w:hAnsi="Times New Roman" w:cs="Times New Roman"/>
          <w:sz w:val="24"/>
          <w:szCs w:val="24"/>
        </w:rPr>
        <w:t>w normach i aprobatach.</w:t>
      </w:r>
    </w:p>
    <w:p w:rsidR="00B52032" w:rsidRPr="00854475" w:rsidRDefault="00B52032" w:rsidP="005F2F53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lastRenderedPageBreak/>
        <w:t xml:space="preserve">Kontrola wykonania podkładów pod pokrycia z papy powinna być przeprowadzona przez Inspektora nadzoru przed przystąpieniem do wykonania pokryć zgodnie </w:t>
      </w:r>
      <w:r w:rsidR="00B0343D">
        <w:rPr>
          <w:rFonts w:ascii="Times New Roman" w:hAnsi="Times New Roman" w:cs="Times New Roman"/>
          <w:sz w:val="24"/>
          <w:szCs w:val="24"/>
        </w:rPr>
        <w:br/>
      </w:r>
      <w:r w:rsidRPr="00854475">
        <w:rPr>
          <w:rFonts w:ascii="Times New Roman" w:hAnsi="Times New Roman" w:cs="Times New Roman"/>
          <w:sz w:val="24"/>
          <w:szCs w:val="24"/>
        </w:rPr>
        <w:t>z wymaganiami normy</w:t>
      </w:r>
      <w:r w:rsidRPr="00854475">
        <w:rPr>
          <w:rStyle w:val="Teksttreci2Pogrubienie"/>
          <w:rFonts w:ascii="Times New Roman" w:hAnsi="Times New Roman" w:cs="Times New Roman"/>
          <w:sz w:val="24"/>
          <w:szCs w:val="24"/>
        </w:rPr>
        <w:t>.</w:t>
      </w:r>
    </w:p>
    <w:p w:rsidR="00B52032" w:rsidRPr="00854475" w:rsidRDefault="00B52032" w:rsidP="005F2F53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Roboty uznaje się za zgodne z dokumentacją projektową, SST i wymaganiami Inspektora nadzoru, jeżeli wszystkie pomiary i badania dały pozytywne wyniki. Jeżeli chociaż jeden wynik badania daje wynik negatywny, roboty nie powinny być odebrane. W takim przypadku należy roboty poprawić i przedstawić do ponownego odbioru.</w:t>
      </w:r>
    </w:p>
    <w:p w:rsidR="00B52032" w:rsidRPr="00854475" w:rsidRDefault="00B52032" w:rsidP="005F2F53">
      <w:pPr>
        <w:pStyle w:val="Nagwek11"/>
        <w:keepNext/>
        <w:keepLines/>
        <w:shd w:val="clear" w:color="auto" w:fill="auto"/>
        <w:tabs>
          <w:tab w:val="left" w:pos="1276"/>
        </w:tabs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Sprawdzenie robót - montaż rynien i rur spustowych</w:t>
      </w:r>
    </w:p>
    <w:p w:rsidR="00B52032" w:rsidRPr="00854475" w:rsidRDefault="00B52032" w:rsidP="005F2F53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Uznaje się, że badania dały wynik pozytywny, gdy wszystkie właściwości materiałów są zgodne z wymaganiami niniejszej specyfikacji technicznej lub aprobaty technicznej oraz wymaganiami norm przedmiotowych.</w:t>
      </w:r>
    </w:p>
    <w:p w:rsidR="00B52032" w:rsidRPr="00854475" w:rsidRDefault="00B52032" w:rsidP="005F2F53">
      <w:pPr>
        <w:pStyle w:val="Nagwek11"/>
        <w:keepNext/>
        <w:keepLines/>
        <w:shd w:val="clear" w:color="auto" w:fill="auto"/>
        <w:tabs>
          <w:tab w:val="left" w:pos="1276"/>
        </w:tabs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Sprawdzenie robót pokryciowych</w:t>
      </w:r>
    </w:p>
    <w:p w:rsidR="00B52032" w:rsidRPr="00854475" w:rsidRDefault="00B52032" w:rsidP="005F2F53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Kontrola jakości robót polega na sprawdzeniu zgodności ich wykonania </w:t>
      </w:r>
      <w:r w:rsidR="00B0343D">
        <w:rPr>
          <w:rFonts w:ascii="Times New Roman" w:hAnsi="Times New Roman" w:cs="Times New Roman"/>
          <w:sz w:val="24"/>
          <w:szCs w:val="24"/>
        </w:rPr>
        <w:br/>
      </w:r>
      <w:r w:rsidRPr="00854475">
        <w:rPr>
          <w:rFonts w:ascii="Times New Roman" w:hAnsi="Times New Roman" w:cs="Times New Roman"/>
          <w:sz w:val="24"/>
          <w:szCs w:val="24"/>
        </w:rPr>
        <w:t>z wymaganiami niniejszej specyfikacji Kontrola wykonania podkładów pod pokrycia z blachy powinna być przeprowadzona przez Inspektora nadzoru przed przystąpieniem do wykonania pokryć zgodnie z wymaganiami normy PN-80/B-10240</w:t>
      </w:r>
    </w:p>
    <w:p w:rsidR="00B52032" w:rsidRPr="00854475" w:rsidRDefault="00B52032" w:rsidP="005F2F53">
      <w:pPr>
        <w:pStyle w:val="Teksttreci20"/>
        <w:shd w:val="clear" w:color="auto" w:fill="auto"/>
        <w:tabs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Kontrola wykonania pokryć polega na sprawdzeniu zgodności ich wykonania </w:t>
      </w:r>
      <w:r w:rsidR="00B0343D">
        <w:rPr>
          <w:rFonts w:ascii="Times New Roman" w:hAnsi="Times New Roman" w:cs="Times New Roman"/>
          <w:sz w:val="24"/>
          <w:szCs w:val="24"/>
        </w:rPr>
        <w:br/>
      </w:r>
      <w:r w:rsidRPr="00854475">
        <w:rPr>
          <w:rFonts w:ascii="Times New Roman" w:hAnsi="Times New Roman" w:cs="Times New Roman"/>
          <w:sz w:val="24"/>
          <w:szCs w:val="24"/>
        </w:rPr>
        <w:t>z powołanymi normami przedmiotowymi i wymaganiami specyfikacji. Kontrola ta przeprowadzana jest przez Inspektora nadzoru: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79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w odniesieniu do prac zanikających (kontrola międzyoperacyjna) - podczas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wykonania prac pokrywczych,</w:t>
      </w:r>
    </w:p>
    <w:p w:rsidR="00B52032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79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w odniesieniu do właściwości całego pokrycia (kontrola końcowa) - po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zakończeniu prac pokrywczych.</w:t>
      </w:r>
    </w:p>
    <w:p w:rsidR="005F2F53" w:rsidRPr="00854475" w:rsidRDefault="005F2F53" w:rsidP="005F2F53">
      <w:pPr>
        <w:pStyle w:val="Teksttreci20"/>
        <w:shd w:val="clear" w:color="auto" w:fill="auto"/>
        <w:tabs>
          <w:tab w:val="left" w:pos="779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Nagwek11"/>
        <w:keepNext/>
        <w:keepLines/>
        <w:numPr>
          <w:ilvl w:val="0"/>
          <w:numId w:val="16"/>
        </w:numPr>
        <w:shd w:val="clear" w:color="auto" w:fill="auto"/>
        <w:tabs>
          <w:tab w:val="left" w:pos="779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Wymagania dotyczące przedmiaru i obmiaru robót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Ogólne zasady obmiaru robót podano w OST pkt. 7.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Jednostką obmiarową robót pokrywczych jest m</w:t>
      </w:r>
      <w:r w:rsidRPr="005F2F5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54475">
        <w:rPr>
          <w:rFonts w:ascii="Times New Roman" w:hAnsi="Times New Roman" w:cs="Times New Roman"/>
          <w:sz w:val="24"/>
          <w:szCs w:val="24"/>
        </w:rPr>
        <w:t xml:space="preserve"> powierzchni dachu.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Z powierzchni dachu nie potrąca się urządzeń obcych, jak np. wywiewki itp. o ile powierzchnia każdego nie przekracza 0,50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475">
        <w:rPr>
          <w:rFonts w:ascii="Times New Roman" w:hAnsi="Times New Roman" w:cs="Times New Roman"/>
          <w:sz w:val="24"/>
          <w:szCs w:val="24"/>
        </w:rPr>
        <w:t>m</w:t>
      </w:r>
      <w:r w:rsidR="005F2F5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F2F53">
        <w:rPr>
          <w:rFonts w:ascii="Times New Roman" w:hAnsi="Times New Roman" w:cs="Times New Roman"/>
          <w:sz w:val="24"/>
          <w:szCs w:val="24"/>
        </w:rPr>
        <w:tab/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Jednostką obmiarową dla prac związanych z wykonaniem i montażem obróbek blacharskich jest: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79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dla łączników - ilość sztuk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79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dla obróbek blacharskich - metr kwadratowy </w:t>
      </w:r>
      <w:r w:rsidR="005F2F53" w:rsidRPr="00854475">
        <w:rPr>
          <w:rFonts w:ascii="Times New Roman" w:hAnsi="Times New Roman" w:cs="Times New Roman"/>
          <w:sz w:val="24"/>
          <w:szCs w:val="24"/>
        </w:rPr>
        <w:t>m</w:t>
      </w:r>
      <w:r w:rsidR="005F2F53" w:rsidRPr="005F2F5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54475">
        <w:rPr>
          <w:rFonts w:ascii="Times New Roman" w:hAnsi="Times New Roman" w:cs="Times New Roman"/>
          <w:sz w:val="24"/>
          <w:szCs w:val="24"/>
        </w:rPr>
        <w:t xml:space="preserve"> powierzchni krytej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Ilość robót określa się na podstawie dokumentacji projektowej z uwzględnieniem zmian podanych w dokumentacji powykonawczej zaaprobowanych przez Inspektora nadzoru i sprawdzonych w naturze.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Dla robót - Rynny i rury spustowe -1 m wykonanych rynien lub rur spustowych.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Powierzchnię pokrycia dachów blachą oblicza się w metrach kwadratowych m</w:t>
      </w:r>
      <w:r w:rsidRPr="005F2F5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54475">
        <w:rPr>
          <w:rFonts w:ascii="Times New Roman" w:hAnsi="Times New Roman" w:cs="Times New Roman"/>
          <w:sz w:val="24"/>
          <w:szCs w:val="24"/>
        </w:rPr>
        <w:t xml:space="preserve"> ich połaci bez potrącania powierzchni nie pokrytych zajętych przez urządzenia obce na dachu np. o kominy, wyłazy, okienka, wywiewki, o ile każda z nich jest mniejsza niż 0,5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475">
        <w:rPr>
          <w:rFonts w:ascii="Times New Roman" w:hAnsi="Times New Roman" w:cs="Times New Roman"/>
          <w:sz w:val="24"/>
          <w:szCs w:val="24"/>
        </w:rPr>
        <w:t>m</w:t>
      </w:r>
      <w:r w:rsidRPr="005F2F5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54475">
        <w:rPr>
          <w:rFonts w:ascii="Times New Roman" w:hAnsi="Times New Roman" w:cs="Times New Roman"/>
          <w:sz w:val="24"/>
          <w:szCs w:val="24"/>
        </w:rPr>
        <w:t>.</w:t>
      </w:r>
    </w:p>
    <w:p w:rsidR="00B52032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Powierzchnie połaci oblicza się według powierzchni figur geometrycznych, utworzonych przez linie ograniczające połacie, jak: linie przecięcia dwóch sąsiednich połaci, linia przecięcia płaszczyzny połaci z płaszczyzną attyki, krawędź zewnętrzna deski okapowej.</w:t>
      </w:r>
    </w:p>
    <w:p w:rsidR="005F2F53" w:rsidRPr="00854475" w:rsidRDefault="005F2F53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Nagwek11"/>
        <w:keepNext/>
        <w:keepLines/>
        <w:numPr>
          <w:ilvl w:val="0"/>
          <w:numId w:val="16"/>
        </w:numPr>
        <w:shd w:val="clear" w:color="auto" w:fill="auto"/>
        <w:tabs>
          <w:tab w:val="left" w:pos="779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Odbiór robót budowlanych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Odbioru robót dokonuje Inspektor nadzoru na zasadach określonych w OST pkt 8.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Roboty powinny być wykonywane zgodnie z dokumentacją projektową specyfikacją techniczną oraz pisemnymi decyzjami Inspektora nadzoru.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lastRenderedPageBreak/>
        <w:t>Badania w czasie odbioru robót przeprowadza się celem oceny spełnienia wszystkich wymagań dotyczących wykonanych robót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54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Zgodności z dokumentacją projektową i wprowadzonymi zmianami, które naniesiono w dokumentacji powykonawczej,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54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Jakości zastosowanych materiałów i wyrobów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Odbiór gotowych robót powinien być potwierdzony protokołem, który powinien zawierać: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54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ocenę wyników badań,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54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wykaz wad i usterek ze wskazaniem możliwości ich usunięcia, stwierdzenia zgodności lub niezgodności wykonania z zamówieniem.</w:t>
      </w:r>
    </w:p>
    <w:p w:rsidR="00B52032" w:rsidRPr="00854475" w:rsidRDefault="00B52032" w:rsidP="005F2F53">
      <w:pPr>
        <w:pStyle w:val="Nagwek11"/>
        <w:keepNext/>
        <w:keepLines/>
        <w:shd w:val="clear" w:color="auto" w:fill="auto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Łączniki i obróbki blacharskie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Odbiór obróbek blacharskich, powinien obejmować:</w:t>
      </w:r>
    </w:p>
    <w:p w:rsidR="00B52032" w:rsidRPr="00854475" w:rsidRDefault="00D01BB3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2032" w:rsidRPr="00854475">
        <w:rPr>
          <w:rFonts w:ascii="Times New Roman" w:hAnsi="Times New Roman" w:cs="Times New Roman"/>
          <w:sz w:val="24"/>
          <w:szCs w:val="24"/>
        </w:rPr>
        <w:t>Sprawdzenie prawidłowości połączeń poziomych i pionowych.</w:t>
      </w:r>
    </w:p>
    <w:p w:rsidR="00B52032" w:rsidRPr="00854475" w:rsidRDefault="00D01BB3" w:rsidP="005F2F53">
      <w:pPr>
        <w:pStyle w:val="Teksttreci20"/>
        <w:shd w:val="clear" w:color="auto" w:fill="auto"/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2032" w:rsidRPr="00854475">
        <w:rPr>
          <w:rFonts w:ascii="Times New Roman" w:hAnsi="Times New Roman" w:cs="Times New Roman"/>
          <w:sz w:val="24"/>
          <w:szCs w:val="24"/>
        </w:rPr>
        <w:t>Sprawdzenie mocowania elementów do deskowania, ścian, kominów, wietrzników, włazów itp.</w:t>
      </w:r>
    </w:p>
    <w:p w:rsidR="00B52032" w:rsidRPr="00854475" w:rsidRDefault="00B52032" w:rsidP="005F2F53">
      <w:pPr>
        <w:pStyle w:val="Teksttreci50"/>
        <w:shd w:val="clear" w:color="auto" w:fill="auto"/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Zakończenie odbioru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Odbioru potwierdza się: protokołem, który powinien zawierać: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ocenę wyników badań, wykaz wad i usterek ze wskazaniem możliwości ich usunięcia, stwierdzenie zgodności lub niezgodności wykonania z zamówieniem.</w:t>
      </w:r>
    </w:p>
    <w:p w:rsidR="00B52032" w:rsidRPr="00854475" w:rsidRDefault="00B52032" w:rsidP="005F2F53">
      <w:pPr>
        <w:pStyle w:val="Nagwek11"/>
        <w:keepNext/>
        <w:keepLines/>
        <w:shd w:val="clear" w:color="auto" w:fill="auto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Roboty instalacyjne rynien i rur spustowych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Sprawdzenie prawidłowości połączeń poziomych i pionowych.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Sprawdzenie mocowania elementów do deskowania, ścian, kominów, wietrzników, włazów itp.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Sprawdzenie prawidłowości spadków rynien.</w:t>
      </w:r>
    </w:p>
    <w:p w:rsidR="00B52032" w:rsidRPr="00854475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Sprawdzenie szczelności połączeń rur spustowych z przewodami kanalizacyjnymi.</w:t>
      </w:r>
    </w:p>
    <w:p w:rsidR="00B52032" w:rsidRDefault="00B52032" w:rsidP="005F2F53">
      <w:pPr>
        <w:pStyle w:val="Teksttreci20"/>
        <w:shd w:val="clear" w:color="auto" w:fill="auto"/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Rury spustowe mogą być montowane po sprawdzeniu drożności przewodów kanalizacyjnych.</w:t>
      </w:r>
    </w:p>
    <w:p w:rsidR="005F2F53" w:rsidRPr="00854475" w:rsidRDefault="005F2F53" w:rsidP="00B52032">
      <w:pPr>
        <w:pStyle w:val="Teksttreci20"/>
        <w:shd w:val="clear" w:color="auto" w:fill="auto"/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B52032" w:rsidRPr="00854475" w:rsidRDefault="00B52032" w:rsidP="00B52032">
      <w:pPr>
        <w:pStyle w:val="Nagwek11"/>
        <w:keepNext/>
        <w:keepLines/>
        <w:numPr>
          <w:ilvl w:val="0"/>
          <w:numId w:val="16"/>
        </w:numPr>
        <w:shd w:val="clear" w:color="auto" w:fill="auto"/>
        <w:tabs>
          <w:tab w:val="left" w:pos="754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Rozliczanie robót</w:t>
      </w:r>
    </w:p>
    <w:p w:rsidR="00B52032" w:rsidRDefault="00B52032" w:rsidP="005F2F53">
      <w:pPr>
        <w:pStyle w:val="Teksttreci20"/>
        <w:shd w:val="clear" w:color="auto" w:fill="auto"/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Rozliczenie dla wszystkich robót - Zgodnie z harmonogramem opracowanym przez Wykonawcę i zatwierdzonym przez Inwestora.</w:t>
      </w:r>
    </w:p>
    <w:p w:rsidR="005F2F53" w:rsidRPr="00854475" w:rsidRDefault="005F2F53" w:rsidP="005F2F53">
      <w:pPr>
        <w:pStyle w:val="Teksttreci20"/>
        <w:shd w:val="clear" w:color="auto" w:fill="auto"/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</w:p>
    <w:p w:rsidR="005F2F53" w:rsidRPr="001557E0" w:rsidRDefault="00B52032" w:rsidP="001557E0">
      <w:pPr>
        <w:pStyle w:val="Nagwek11"/>
        <w:keepNext/>
        <w:keepLines/>
        <w:numPr>
          <w:ilvl w:val="0"/>
          <w:numId w:val="16"/>
        </w:numPr>
        <w:shd w:val="clear" w:color="auto" w:fill="auto"/>
        <w:tabs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Dokumenty odniesienia</w:t>
      </w:r>
    </w:p>
    <w:p w:rsidR="00B52032" w:rsidRPr="00854475" w:rsidRDefault="00B52032" w:rsidP="005F2F53">
      <w:pPr>
        <w:pStyle w:val="Nagwek11"/>
        <w:keepNext/>
        <w:keepLines/>
        <w:numPr>
          <w:ilvl w:val="1"/>
          <w:numId w:val="17"/>
        </w:numPr>
        <w:shd w:val="clear" w:color="auto" w:fill="auto"/>
        <w:tabs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3" w:name="bookmark20"/>
      <w:r w:rsidRPr="00854475">
        <w:rPr>
          <w:rFonts w:ascii="Times New Roman" w:hAnsi="Times New Roman" w:cs="Times New Roman"/>
          <w:sz w:val="24"/>
          <w:szCs w:val="24"/>
        </w:rPr>
        <w:t>Normy</w:t>
      </w:r>
      <w:bookmarkEnd w:id="3"/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54"/>
          <w:tab w:val="left" w:pos="1134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PN-81/B-03150.01 Konstrukcje z drewna i materiałów drewnopochodnych.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Obliczenia statyczne i projektowanie. Materiały.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54"/>
          <w:tab w:val="left" w:pos="1134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PN-81/B-03150.03 Konstrukcje z drewna i materiałów drewnopochodnych.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Obliczenia statyczne i projektowanie. Złącza.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54"/>
          <w:tab w:val="left" w:pos="1134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PN-B-03150 Konstrukcje drewniane. Obliczenia statyczne i projektowanie.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54"/>
          <w:tab w:val="left" w:pos="1134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BN-80/7159-04/01 Konstrukcje z drewna i materiałów drewnopochodnych. Metody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badań i kryteria oceny wytrzymałościowej złączy na łączniki mechaniczne.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54"/>
          <w:tab w:val="left" w:pos="1134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PN-B-94701:1999 Dachy. Uchwyty stalowe ocynkowane do rur spustowych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okrągłych.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PN-EN 1462:2001 Uchwyty do rynien okapowych. Wymagania i badania.</w:t>
      </w:r>
    </w:p>
    <w:p w:rsidR="00B0343D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PN-EN 612:1999 Rynny dachowe i rury spustowe z blachy. Definicje, podział </w:t>
      </w:r>
    </w:p>
    <w:p w:rsidR="00B52032" w:rsidRPr="00854475" w:rsidRDefault="00B0343D" w:rsidP="00B0343D">
      <w:pPr>
        <w:pStyle w:val="Teksttreci20"/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 </w:t>
      </w:r>
      <w:r w:rsidR="00B52032" w:rsidRPr="00854475">
        <w:rPr>
          <w:rFonts w:ascii="Times New Roman" w:hAnsi="Times New Roman" w:cs="Times New Roman"/>
          <w:sz w:val="24"/>
          <w:szCs w:val="24"/>
        </w:rPr>
        <w:t>wymagania.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PN-B-94702:1999 Dachy. Uchwyty stalowe ocynkowane do rynien półokrągłych.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PN-77/B-02011 Obciążenia w obliczeniach statycznych. Obciążenie wiatrem.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>PN-B-02361:1999 Pochylenia połaci dachowych.</w:t>
      </w:r>
    </w:p>
    <w:p w:rsidR="00B0343D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PN-61/B-10245 Roboty blacharskie budowlane z blachy stalowej ocynkowanej </w:t>
      </w:r>
    </w:p>
    <w:p w:rsidR="00B52032" w:rsidRPr="00854475" w:rsidRDefault="00B0343D" w:rsidP="00B0343D">
      <w:pPr>
        <w:pStyle w:val="Teksttreci20"/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2032" w:rsidRPr="00854475">
        <w:rPr>
          <w:rFonts w:ascii="Times New Roman" w:hAnsi="Times New Roman" w:cs="Times New Roman"/>
          <w:sz w:val="24"/>
          <w:szCs w:val="24"/>
        </w:rPr>
        <w:t xml:space="preserve">i </w:t>
      </w:r>
      <w:bookmarkStart w:id="4" w:name="_GoBack"/>
      <w:bookmarkEnd w:id="4"/>
      <w:r w:rsidR="00B52032" w:rsidRPr="00854475">
        <w:rPr>
          <w:rFonts w:ascii="Times New Roman" w:hAnsi="Times New Roman" w:cs="Times New Roman"/>
          <w:sz w:val="24"/>
          <w:szCs w:val="24"/>
        </w:rPr>
        <w:t>cynkowej. Wymagania i badania techniczne przy odbiorze.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lastRenderedPageBreak/>
        <w:t xml:space="preserve">PN-EN 501:1999 Wyroby do pokryć dachowych z metalu. Charakterystyka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wyrobów z cynku do pokryć dachowych układanych na ciągłym podłożu.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PN-EN *506:2002 Wyroby do pokryć dachowych z metalu. Charakterystyka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wyrobów samonośnych z blachy miedzianej lub cynkowej.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PN-EN 504:2002 Wyroby do pokryć dachowych z metalu. Charakterystyka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wyrobów z blachy miedzianej układanych na ciągłym podłożu.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PN-EN 505:2002 Wyroby do pokryć dachowych z metalu. Charakterystyka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wyrobów płytowych ze stali układanych na ciągłym podłożu.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PN-EN 508-1:2002 Wyroby do pokryć dachowych z metalu. Charakterystyka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 xml:space="preserve">wyrobów samonośnych z blachy stalowej, aluminiowej lub ze stali odpornej na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korozję. Część 1: Stal.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PN-EN 508-2:2002 Wyroby do pokryć dachowych z metalu. Charakterystyka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 xml:space="preserve">wyrobów samonośnych z blachy stalowej, aluminiowej lub ze stali odpornej na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korozję. Część 2: Aluminium.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PN-EN 508-3:2002 Wyroby do pokryć dachowych z metalu. Charakterystyka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 xml:space="preserve">wyrobów samonośnych z blachy stalowej, aluminiowej lub ze stali odpornej na </w:t>
      </w:r>
      <w:r w:rsidR="005F2F53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korozję. Część 3: Stal odporna na korozję.</w:t>
      </w:r>
    </w:p>
    <w:p w:rsidR="00B52032" w:rsidRPr="00854475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  <w:sz w:val="24"/>
          <w:szCs w:val="24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PN-EN 502:2002 Wyroby do pokryć dachowych z metalu. Charakterystyka </w:t>
      </w:r>
      <w:r w:rsidR="001557E0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 xml:space="preserve">wyrobów samonośnych z blachy ze stali odpornej na korozję, układanych na </w:t>
      </w:r>
      <w:r w:rsidR="001557E0">
        <w:rPr>
          <w:rFonts w:ascii="Times New Roman" w:hAnsi="Times New Roman" w:cs="Times New Roman"/>
          <w:sz w:val="24"/>
          <w:szCs w:val="24"/>
        </w:rPr>
        <w:tab/>
      </w:r>
      <w:r w:rsidRPr="00854475">
        <w:rPr>
          <w:rFonts w:ascii="Times New Roman" w:hAnsi="Times New Roman" w:cs="Times New Roman"/>
          <w:sz w:val="24"/>
          <w:szCs w:val="24"/>
        </w:rPr>
        <w:t>ciągłym podłożu.</w:t>
      </w:r>
    </w:p>
    <w:p w:rsidR="00B52032" w:rsidRPr="00D01BB3" w:rsidRDefault="00B52032" w:rsidP="005F2F53">
      <w:pPr>
        <w:pStyle w:val="Teksttreci20"/>
        <w:numPr>
          <w:ilvl w:val="0"/>
          <w:numId w:val="11"/>
        </w:numPr>
        <w:shd w:val="clear" w:color="auto" w:fill="auto"/>
        <w:tabs>
          <w:tab w:val="left" w:pos="764"/>
          <w:tab w:val="left" w:pos="1134"/>
        </w:tabs>
        <w:spacing w:before="0" w:after="0" w:line="240" w:lineRule="auto"/>
        <w:ind w:left="851" w:right="140" w:firstLine="0"/>
        <w:rPr>
          <w:rFonts w:ascii="Times New Roman" w:hAnsi="Times New Roman" w:cs="Times New Roman"/>
        </w:rPr>
      </w:pPr>
      <w:r w:rsidRPr="00854475">
        <w:rPr>
          <w:rFonts w:ascii="Times New Roman" w:hAnsi="Times New Roman" w:cs="Times New Roman"/>
          <w:sz w:val="24"/>
          <w:szCs w:val="24"/>
        </w:rPr>
        <w:t xml:space="preserve">PN-EN 507:2002 Wyroby do pokryć </w:t>
      </w:r>
      <w:r w:rsidRPr="00D01BB3">
        <w:rPr>
          <w:rFonts w:ascii="Times New Roman" w:hAnsi="Times New Roman" w:cs="Times New Roman"/>
          <w:sz w:val="24"/>
          <w:szCs w:val="24"/>
        </w:rPr>
        <w:t xml:space="preserve">dachowych z metalu. Charakterystyka </w:t>
      </w:r>
      <w:r w:rsidR="001557E0" w:rsidRPr="00D01BB3">
        <w:rPr>
          <w:rFonts w:ascii="Times New Roman" w:hAnsi="Times New Roman" w:cs="Times New Roman"/>
          <w:sz w:val="24"/>
          <w:szCs w:val="24"/>
        </w:rPr>
        <w:tab/>
      </w:r>
      <w:r w:rsidRPr="00D01BB3">
        <w:rPr>
          <w:rFonts w:ascii="Times New Roman" w:hAnsi="Times New Roman" w:cs="Times New Roman"/>
          <w:sz w:val="24"/>
          <w:szCs w:val="24"/>
        </w:rPr>
        <w:t>wyrobów samonośnych z blachy aluminiowej, układanych na ciągłym podłożu.</w:t>
      </w:r>
    </w:p>
    <w:p w:rsidR="00400ADB" w:rsidRDefault="00400ADB" w:rsidP="005F2F53">
      <w:pPr>
        <w:pStyle w:val="Tekstpodstawowywcity2"/>
        <w:tabs>
          <w:tab w:val="left" w:pos="851"/>
          <w:tab w:val="left" w:pos="1134"/>
        </w:tabs>
        <w:spacing w:after="0" w:line="240" w:lineRule="auto"/>
        <w:ind w:left="851"/>
        <w:jc w:val="both"/>
        <w:rPr>
          <w:b/>
          <w:sz w:val="22"/>
          <w:szCs w:val="22"/>
        </w:rPr>
      </w:pPr>
    </w:p>
    <w:sectPr w:rsidR="00400ADB" w:rsidSect="00CA164B">
      <w:headerReference w:type="default" r:id="rId8"/>
      <w:footerReference w:type="even" r:id="rId9"/>
      <w:footerReference w:type="default" r:id="rId10"/>
      <w:pgSz w:w="11906" w:h="16838"/>
      <w:pgMar w:top="851" w:right="1274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BDD" w:rsidRDefault="00CB0BDD">
      <w:r>
        <w:separator/>
      </w:r>
    </w:p>
  </w:endnote>
  <w:endnote w:type="continuationSeparator" w:id="0">
    <w:p w:rsidR="00CB0BDD" w:rsidRDefault="00CB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52" w:rsidRDefault="00236C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36C52" w:rsidRDefault="00236C5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52" w:rsidRDefault="00236C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0343D">
      <w:rPr>
        <w:rStyle w:val="Numerstrony"/>
        <w:noProof/>
      </w:rPr>
      <w:t>7</w:t>
    </w:r>
    <w:r>
      <w:rPr>
        <w:rStyle w:val="Numerstrony"/>
      </w:rPr>
      <w:fldChar w:fldCharType="end"/>
    </w:r>
  </w:p>
  <w:p w:rsidR="00236C52" w:rsidRDefault="00B0343D">
    <w:pPr>
      <w:pStyle w:val="Stopka"/>
      <w:rPr>
        <w:i/>
      </w:rPr>
    </w:pPr>
    <w:r>
      <w:rPr>
        <w:i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59690</wp:posOffset>
              </wp:positionV>
              <wp:extent cx="58293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D080F7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4.7pt" to="455.1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UzI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DhbTJbTFE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"/>
          </w:pict>
        </mc:Fallback>
      </mc:AlternateContent>
    </w:r>
  </w:p>
  <w:p w:rsidR="00B0343D" w:rsidRDefault="004A37C1" w:rsidP="00B0343D">
    <w:pPr>
      <w:ind w:left="709"/>
    </w:pPr>
    <w:r w:rsidRPr="004A08FC">
      <w:t xml:space="preserve">Tytuł projektu: </w:t>
    </w:r>
    <w:r w:rsidR="00B0343D">
      <w:rPr>
        <w:b/>
      </w:rPr>
      <w:t>„</w:t>
    </w:r>
    <w:r w:rsidR="00B0343D">
      <w:rPr>
        <w:b/>
        <w:bCs/>
      </w:rPr>
      <w:t>Remont elewacji budynku nr 1 na dz. nr 48/7 przy ul. 3-go Maja w Dukli.</w:t>
    </w:r>
    <w:r w:rsidR="00B0343D">
      <w:rPr>
        <w:b/>
      </w:rPr>
      <w:t>”</w:t>
    </w:r>
  </w:p>
  <w:p w:rsidR="00236C52" w:rsidRPr="00A64CF7" w:rsidRDefault="00236C52" w:rsidP="004A37C1">
    <w:pPr>
      <w:ind w:left="709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BDD" w:rsidRDefault="00CB0BDD">
      <w:r>
        <w:separator/>
      </w:r>
    </w:p>
  </w:footnote>
  <w:footnote w:type="continuationSeparator" w:id="0">
    <w:p w:rsidR="00CB0BDD" w:rsidRDefault="00CB0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52" w:rsidRPr="0034066B" w:rsidRDefault="00B0343D" w:rsidP="00CA164B">
    <w:pPr>
      <w:pStyle w:val="Nagwek"/>
      <w:jc w:val="center"/>
      <w:rPr>
        <w:b/>
        <w:i/>
      </w:rPr>
    </w:pPr>
    <w:r>
      <w:rPr>
        <w:b/>
        <w:i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238760</wp:posOffset>
              </wp:positionV>
              <wp:extent cx="58293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A11377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18.8pt" to="455.1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nYEwIAACgEAAAOAAAAZHJzL2Uyb0RvYy54bWysU8uu0zAQ3SPxD5b3bR43L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"/>
          </w:pict>
        </mc:Fallback>
      </mc:AlternateContent>
    </w:r>
    <w:r w:rsidR="00236C52" w:rsidRPr="0034066B">
      <w:rPr>
        <w:b/>
        <w:i/>
      </w:rPr>
      <w:t>Specyfikacje Techniczne- Warunki Wykonania i Odbioru Robót</w:t>
    </w:r>
  </w:p>
  <w:p w:rsidR="00236C52" w:rsidRPr="00082AEE" w:rsidRDefault="00236C52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8525F"/>
    <w:multiLevelType w:val="multilevel"/>
    <w:tmpl w:val="BA70037A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02358"/>
    <w:multiLevelType w:val="multilevel"/>
    <w:tmpl w:val="020CD73C"/>
    <w:lvl w:ilvl="0">
      <w:start w:val="1"/>
      <w:numFmt w:val="decimal"/>
      <w:lvlText w:val="%1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2"/>
      <w:numFmt w:val="decimal"/>
      <w:lvlText w:val="%1.%2.%3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057B1F"/>
    <w:multiLevelType w:val="multilevel"/>
    <w:tmpl w:val="36A01036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B13846"/>
    <w:multiLevelType w:val="hybridMultilevel"/>
    <w:tmpl w:val="2634E84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91F6E0A"/>
    <w:multiLevelType w:val="multilevel"/>
    <w:tmpl w:val="7C52D9DC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A73F89"/>
    <w:multiLevelType w:val="multilevel"/>
    <w:tmpl w:val="8ADEE96E"/>
    <w:lvl w:ilvl="0">
      <w:start w:val="1"/>
      <w:numFmt w:val="decimal"/>
      <w:lvlText w:val="1.%1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0860EF"/>
    <w:multiLevelType w:val="multilevel"/>
    <w:tmpl w:val="B0A89A2C"/>
    <w:lvl w:ilvl="0">
      <w:start w:val="1"/>
      <w:numFmt w:val="lowerLetter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771C84"/>
    <w:multiLevelType w:val="multilevel"/>
    <w:tmpl w:val="407C3400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D33CA2"/>
    <w:multiLevelType w:val="multilevel"/>
    <w:tmpl w:val="A0267B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903707F"/>
    <w:multiLevelType w:val="multilevel"/>
    <w:tmpl w:val="2D1C11D8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BF0458"/>
    <w:multiLevelType w:val="multilevel"/>
    <w:tmpl w:val="9D80E73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28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84" w:hanging="1800"/>
      </w:pPr>
      <w:rPr>
        <w:rFonts w:hint="default"/>
      </w:rPr>
    </w:lvl>
  </w:abstractNum>
  <w:abstractNum w:abstractNumId="11">
    <w:nsid w:val="4F4F5F40"/>
    <w:multiLevelType w:val="multilevel"/>
    <w:tmpl w:val="EE7A68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84" w:hanging="1800"/>
      </w:pPr>
      <w:rPr>
        <w:rFonts w:hint="default"/>
      </w:rPr>
    </w:lvl>
  </w:abstractNum>
  <w:abstractNum w:abstractNumId="12">
    <w:nsid w:val="57A23857"/>
    <w:multiLevelType w:val="multilevel"/>
    <w:tmpl w:val="1B2CA53E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394AD9"/>
    <w:multiLevelType w:val="multilevel"/>
    <w:tmpl w:val="1B2CA53E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1990203"/>
    <w:multiLevelType w:val="multilevel"/>
    <w:tmpl w:val="4C548B12"/>
    <w:lvl w:ilvl="0">
      <w:start w:val="1"/>
      <w:numFmt w:val="lowerLetter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5831D56"/>
    <w:multiLevelType w:val="multilevel"/>
    <w:tmpl w:val="7C900696"/>
    <w:lvl w:ilvl="0">
      <w:start w:val="1"/>
      <w:numFmt w:val="decimal"/>
      <w:lvlText w:val="%1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1"/>
      <w:numFmt w:val="decimal"/>
      <w:lvlText w:val="%1.%2.%3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8707A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6"/>
  </w:num>
  <w:num w:numId="5">
    <w:abstractNumId w:val="14"/>
  </w:num>
  <w:num w:numId="6">
    <w:abstractNumId w:val="3"/>
  </w:num>
  <w:num w:numId="7">
    <w:abstractNumId w:val="1"/>
  </w:num>
  <w:num w:numId="8">
    <w:abstractNumId w:val="12"/>
  </w:num>
  <w:num w:numId="9">
    <w:abstractNumId w:val="13"/>
  </w:num>
  <w:num w:numId="10">
    <w:abstractNumId w:val="16"/>
  </w:num>
  <w:num w:numId="11">
    <w:abstractNumId w:val="2"/>
  </w:num>
  <w:num w:numId="12">
    <w:abstractNumId w:val="4"/>
  </w:num>
  <w:num w:numId="13">
    <w:abstractNumId w:val="9"/>
  </w:num>
  <w:num w:numId="14">
    <w:abstractNumId w:val="0"/>
  </w:num>
  <w:num w:numId="15">
    <w:abstractNumId w:val="8"/>
  </w:num>
  <w:num w:numId="16">
    <w:abstractNumId w:val="10"/>
  </w:num>
  <w:num w:numId="17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B11"/>
    <w:rsid w:val="00003B79"/>
    <w:rsid w:val="00016BDD"/>
    <w:rsid w:val="00025BB3"/>
    <w:rsid w:val="00082AEE"/>
    <w:rsid w:val="00090F44"/>
    <w:rsid w:val="000A60A5"/>
    <w:rsid w:val="000C1B21"/>
    <w:rsid w:val="001022E4"/>
    <w:rsid w:val="00104932"/>
    <w:rsid w:val="0014231A"/>
    <w:rsid w:val="001557E0"/>
    <w:rsid w:val="00175ADF"/>
    <w:rsid w:val="0018246B"/>
    <w:rsid w:val="001A7771"/>
    <w:rsid w:val="002232BB"/>
    <w:rsid w:val="00236B37"/>
    <w:rsid w:val="00236C52"/>
    <w:rsid w:val="00250B11"/>
    <w:rsid w:val="00257DA0"/>
    <w:rsid w:val="002F6801"/>
    <w:rsid w:val="003106F0"/>
    <w:rsid w:val="0034066B"/>
    <w:rsid w:val="0035216D"/>
    <w:rsid w:val="00384EDE"/>
    <w:rsid w:val="003A4441"/>
    <w:rsid w:val="00400ADB"/>
    <w:rsid w:val="0042641C"/>
    <w:rsid w:val="00437C81"/>
    <w:rsid w:val="004A37C1"/>
    <w:rsid w:val="004B35A9"/>
    <w:rsid w:val="005006D7"/>
    <w:rsid w:val="00505E84"/>
    <w:rsid w:val="00565A33"/>
    <w:rsid w:val="005671CE"/>
    <w:rsid w:val="005B0130"/>
    <w:rsid w:val="005B37C7"/>
    <w:rsid w:val="005C0904"/>
    <w:rsid w:val="005F2F53"/>
    <w:rsid w:val="00637CA6"/>
    <w:rsid w:val="00656938"/>
    <w:rsid w:val="00687EE2"/>
    <w:rsid w:val="006C436E"/>
    <w:rsid w:val="006E572D"/>
    <w:rsid w:val="00700BA9"/>
    <w:rsid w:val="0079417A"/>
    <w:rsid w:val="008C7F2A"/>
    <w:rsid w:val="0090549D"/>
    <w:rsid w:val="00932CFA"/>
    <w:rsid w:val="00934D9A"/>
    <w:rsid w:val="0097386A"/>
    <w:rsid w:val="009A3149"/>
    <w:rsid w:val="009C3830"/>
    <w:rsid w:val="009C6F34"/>
    <w:rsid w:val="00A5499C"/>
    <w:rsid w:val="00A577B5"/>
    <w:rsid w:val="00A5792D"/>
    <w:rsid w:val="00A64CF7"/>
    <w:rsid w:val="00AC072C"/>
    <w:rsid w:val="00AE4B8F"/>
    <w:rsid w:val="00B01FF1"/>
    <w:rsid w:val="00B0343D"/>
    <w:rsid w:val="00B068BD"/>
    <w:rsid w:val="00B377C6"/>
    <w:rsid w:val="00B52032"/>
    <w:rsid w:val="00B73FDE"/>
    <w:rsid w:val="00BE665F"/>
    <w:rsid w:val="00BF6ABF"/>
    <w:rsid w:val="00C06137"/>
    <w:rsid w:val="00C2043F"/>
    <w:rsid w:val="00C451BD"/>
    <w:rsid w:val="00C67A9C"/>
    <w:rsid w:val="00CA164B"/>
    <w:rsid w:val="00CB0BDD"/>
    <w:rsid w:val="00CC61A0"/>
    <w:rsid w:val="00D01BB3"/>
    <w:rsid w:val="00D025B6"/>
    <w:rsid w:val="00D03C89"/>
    <w:rsid w:val="00D300D9"/>
    <w:rsid w:val="00D47BA5"/>
    <w:rsid w:val="00D60AB6"/>
    <w:rsid w:val="00D67FA4"/>
    <w:rsid w:val="00DF0919"/>
    <w:rsid w:val="00E31D99"/>
    <w:rsid w:val="00E46849"/>
    <w:rsid w:val="00E535A4"/>
    <w:rsid w:val="00E84D93"/>
    <w:rsid w:val="00EF70CD"/>
    <w:rsid w:val="00F32D0D"/>
    <w:rsid w:val="00F45F0C"/>
    <w:rsid w:val="00FA1C00"/>
    <w:rsid w:val="00FC15AE"/>
    <w:rsid w:val="00FF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1D9AACC0-B462-422D-BE20-7FF465B3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</w:rPr>
  </w:style>
  <w:style w:type="paragraph" w:styleId="Nagwek4">
    <w:name w:val="heading 4"/>
    <w:basedOn w:val="Normalny"/>
    <w:next w:val="Normalny"/>
    <w:qFormat/>
    <w:rsid w:val="006E57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tabs>
        <w:tab w:val="num" w:pos="1353"/>
      </w:tabs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67"/>
    </w:pPr>
    <w:rPr>
      <w:rFonts w:ascii="Arial" w:hAnsi="Arial"/>
      <w:sz w:val="24"/>
    </w:rPr>
  </w:style>
  <w:style w:type="character" w:styleId="Numerstrony">
    <w:name w:val="page number"/>
    <w:basedOn w:val="Domylnaczcionkaakapitu"/>
  </w:style>
  <w:style w:type="character" w:styleId="Hipercze">
    <w:name w:val="Hyperlink"/>
    <w:rsid w:val="005C0904"/>
    <w:rPr>
      <w:color w:val="2939B5"/>
      <w:u w:val="single"/>
    </w:rPr>
  </w:style>
  <w:style w:type="paragraph" w:styleId="Tekstpodstawowywcity2">
    <w:name w:val="Body Text Indent 2"/>
    <w:basedOn w:val="Normalny"/>
    <w:link w:val="Tekstpodstawowywcity2Znak"/>
    <w:rsid w:val="00AC072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C072C"/>
  </w:style>
  <w:style w:type="paragraph" w:styleId="Tekstpodstawowy">
    <w:name w:val="Body Text"/>
    <w:basedOn w:val="Normalny"/>
    <w:link w:val="TekstpodstawowyZnak"/>
    <w:rsid w:val="00A579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5792D"/>
  </w:style>
  <w:style w:type="character" w:customStyle="1" w:styleId="Teksttreci2">
    <w:name w:val="Tekst treści (2)_"/>
    <w:link w:val="Teksttreci20"/>
    <w:rsid w:val="00A5792D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5792D"/>
    <w:pPr>
      <w:widowControl w:val="0"/>
      <w:shd w:val="clear" w:color="auto" w:fill="FFFFFF"/>
      <w:spacing w:before="60" w:after="240" w:line="264" w:lineRule="exact"/>
      <w:ind w:hanging="380"/>
      <w:jc w:val="both"/>
    </w:pPr>
    <w:rPr>
      <w:rFonts w:ascii="Tahoma" w:eastAsia="Tahoma" w:hAnsi="Tahoma" w:cs="Tahoma"/>
      <w:sz w:val="21"/>
      <w:szCs w:val="21"/>
    </w:rPr>
  </w:style>
  <w:style w:type="character" w:customStyle="1" w:styleId="Nagwek10">
    <w:name w:val="Nagłówek #1_"/>
    <w:link w:val="Nagwek11"/>
    <w:rsid w:val="00236B37"/>
    <w:rPr>
      <w:rFonts w:ascii="Tahoma" w:eastAsia="Tahoma" w:hAnsi="Tahoma" w:cs="Tahoma"/>
      <w:b/>
      <w:bCs/>
      <w:sz w:val="21"/>
      <w:szCs w:val="21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236B37"/>
    <w:pPr>
      <w:widowControl w:val="0"/>
      <w:shd w:val="clear" w:color="auto" w:fill="FFFFFF"/>
      <w:spacing w:line="533" w:lineRule="exact"/>
      <w:ind w:hanging="440"/>
      <w:jc w:val="both"/>
      <w:outlineLvl w:val="0"/>
    </w:pPr>
    <w:rPr>
      <w:rFonts w:ascii="Tahoma" w:eastAsia="Tahoma" w:hAnsi="Tahoma" w:cs="Tahoma"/>
      <w:b/>
      <w:bCs/>
      <w:sz w:val="21"/>
      <w:szCs w:val="21"/>
    </w:rPr>
  </w:style>
  <w:style w:type="character" w:customStyle="1" w:styleId="Teksttreci3">
    <w:name w:val="Tekst treści (3)_"/>
    <w:link w:val="Teksttreci30"/>
    <w:rsid w:val="005006D7"/>
    <w:rPr>
      <w:rFonts w:ascii="Tahoma" w:eastAsia="Tahoma" w:hAnsi="Tahoma" w:cs="Tahoma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006D7"/>
    <w:pPr>
      <w:widowControl w:val="0"/>
      <w:shd w:val="clear" w:color="auto" w:fill="FFFFFF"/>
      <w:spacing w:before="300" w:after="60" w:line="0" w:lineRule="atLeast"/>
      <w:jc w:val="center"/>
    </w:pPr>
    <w:rPr>
      <w:rFonts w:ascii="Tahoma" w:eastAsia="Tahoma" w:hAnsi="Tahoma" w:cs="Tahoma"/>
      <w:b/>
      <w:bCs/>
      <w:sz w:val="22"/>
      <w:szCs w:val="22"/>
    </w:rPr>
  </w:style>
  <w:style w:type="character" w:customStyle="1" w:styleId="Teksttreci3Exact">
    <w:name w:val="Tekst treści (3) Exact"/>
    <w:rsid w:val="00F45F0C"/>
    <w:rPr>
      <w:rFonts w:ascii="Tahoma" w:eastAsia="Tahoma" w:hAnsi="Tahoma" w:cs="Tahom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rsid w:val="00F45F0C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Pogrubienie">
    <w:name w:val="Tekst treści (2) + Pogrubienie"/>
    <w:rsid w:val="00F45F0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3Bezpogrubienia">
    <w:name w:val="Tekst treści (3) + Bez pogrubienia"/>
    <w:rsid w:val="00F45F0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KursywaOdstpy0pt">
    <w:name w:val="Tekst treści (2) + Kursywa;Odstępy 0 pt"/>
    <w:rsid w:val="00637CA6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link w:val="Teksttreci40"/>
    <w:rsid w:val="00932CFA"/>
    <w:rPr>
      <w:rFonts w:ascii="Verdana" w:eastAsia="Verdana" w:hAnsi="Verdana" w:cs="Verdana"/>
      <w:i/>
      <w:iCs/>
      <w:spacing w:val="-10"/>
      <w:sz w:val="19"/>
      <w:szCs w:val="19"/>
      <w:shd w:val="clear" w:color="auto" w:fill="FFFFFF"/>
    </w:rPr>
  </w:style>
  <w:style w:type="character" w:customStyle="1" w:styleId="Teksttreci4105ptOdstpy0pt">
    <w:name w:val="Tekst treści (4) + 10;5 pt;Odstępy 0 pt"/>
    <w:rsid w:val="00932CFA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932CFA"/>
    <w:pPr>
      <w:widowControl w:val="0"/>
      <w:shd w:val="clear" w:color="auto" w:fill="FFFFFF"/>
      <w:spacing w:line="264" w:lineRule="exact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character" w:customStyle="1" w:styleId="Teksttreci2VerdanaKursywa">
    <w:name w:val="Tekst treści (2) + Verdana;Kursywa"/>
    <w:rsid w:val="00400ADB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BezpogrubieniaBezkursywyOdstpy0pt">
    <w:name w:val="Tekst treści (4) + Bez pogrubienia;Bez kursywy;Odstępy 0 pt"/>
    <w:rsid w:val="00B52032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Teksttreci5">
    <w:name w:val="Tekst treści (5)_"/>
    <w:link w:val="Teksttreci50"/>
    <w:rsid w:val="00B52032"/>
    <w:rPr>
      <w:rFonts w:ascii="Verdana" w:eastAsia="Verdana" w:hAnsi="Verdana" w:cs="Verdana"/>
      <w:i/>
      <w:iCs/>
      <w:spacing w:val="-10"/>
      <w:sz w:val="19"/>
      <w:szCs w:val="19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B52032"/>
    <w:pPr>
      <w:widowControl w:val="0"/>
      <w:shd w:val="clear" w:color="auto" w:fill="FFFFFF"/>
      <w:spacing w:line="264" w:lineRule="exact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styleId="Tekstdymka">
    <w:name w:val="Balloon Text"/>
    <w:basedOn w:val="Normalny"/>
    <w:link w:val="TekstdymkaZnak"/>
    <w:rsid w:val="000C1B2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C1B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1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49000-93CE-4719-B752-EDF92752E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2484</Words>
  <Characters>14904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Wymagania ogólne</vt:lpstr>
    </vt:vector>
  </TitlesOfParts>
  <Company> </Company>
  <LinksUpToDate>false</LinksUpToDate>
  <CharactersWithSpaces>17354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Wymagania ogólne</dc:title>
  <dc:subject/>
  <dc:creator>Barbara Stryszowska</dc:creator>
  <cp:keywords/>
  <dc:description/>
  <cp:lastModifiedBy>Leszek</cp:lastModifiedBy>
  <cp:revision>2</cp:revision>
  <cp:lastPrinted>2018-01-22T06:53:00Z</cp:lastPrinted>
  <dcterms:created xsi:type="dcterms:W3CDTF">2020-02-15T15:50:00Z</dcterms:created>
  <dcterms:modified xsi:type="dcterms:W3CDTF">2020-02-15T15:50:00Z</dcterms:modified>
</cp:coreProperties>
</file>